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26C4" w:rsidRPr="00B45038" w:rsidRDefault="002726C4" w:rsidP="002726C4">
      <w:pPr>
        <w:pStyle w:val="Footer"/>
        <w:rPr>
          <w:color w:val="000000" w:themeColor="text1"/>
          <w:szCs w:val="22"/>
          <w:lang w:val="en-US"/>
        </w:rPr>
      </w:pPr>
    </w:p>
    <w:p w:rsidR="004457EB" w:rsidRPr="00B45038" w:rsidRDefault="004457EB" w:rsidP="004457EB">
      <w:pPr>
        <w:pStyle w:val="Heading1"/>
        <w:widowControl w:val="0"/>
        <w:numPr>
          <w:ilvl w:val="0"/>
          <w:numId w:val="0"/>
        </w:numPr>
        <w:tabs>
          <w:tab w:val="left" w:pos="1134"/>
        </w:tabs>
        <w:ind w:left="1134" w:hanging="1134"/>
        <w:rPr>
          <w:rFonts w:ascii="Arial" w:eastAsia="Andale Sans UI" w:hAnsi="Arial" w:cs="Arial"/>
          <w:bCs w:val="0"/>
          <w:iCs/>
          <w:color w:val="000000" w:themeColor="text1"/>
          <w:kern w:val="1"/>
          <w:lang w:val="el-GR"/>
        </w:rPr>
      </w:pPr>
      <w:bookmarkStart w:id="0" w:name="_Toc65582049"/>
      <w:r w:rsidRPr="00B45038">
        <w:rPr>
          <w:rFonts w:ascii="Arial" w:eastAsia="Andale Sans UI" w:hAnsi="Arial" w:cs="Arial"/>
          <w:bCs w:val="0"/>
          <w:iCs/>
          <w:color w:val="000000" w:themeColor="text1"/>
          <w:kern w:val="1"/>
          <w:lang w:val="el-GR"/>
        </w:rPr>
        <w:t xml:space="preserve">Προσάρτημα </w:t>
      </w:r>
      <w:r w:rsidRPr="00B45038">
        <w:rPr>
          <w:rFonts w:ascii="Arial" w:eastAsia="Andale Sans UI" w:hAnsi="Arial" w:cs="Arial"/>
          <w:bCs w:val="0"/>
          <w:iCs/>
          <w:color w:val="000000" w:themeColor="text1"/>
          <w:kern w:val="1"/>
        </w:rPr>
        <w:t>II</w:t>
      </w:r>
      <w:r w:rsidRPr="00B45038">
        <w:rPr>
          <w:rFonts w:ascii="Arial" w:eastAsia="Andale Sans UI" w:hAnsi="Arial" w:cs="Arial"/>
          <w:bCs w:val="0"/>
          <w:iCs/>
          <w:color w:val="000000" w:themeColor="text1"/>
          <w:kern w:val="1"/>
          <w:lang w:val="el-GR"/>
        </w:rPr>
        <w:t>Ι – Υπόδειγμα Οικονομικής Προσφοράς</w:t>
      </w:r>
      <w:bookmarkEnd w:id="0"/>
    </w:p>
    <w:p w:rsidR="004457EB" w:rsidRPr="00B45038" w:rsidRDefault="004457EB" w:rsidP="002726C4">
      <w:pPr>
        <w:pStyle w:val="Footer"/>
        <w:rPr>
          <w:color w:val="000000" w:themeColor="text1"/>
          <w:szCs w:val="22"/>
        </w:rPr>
      </w:pPr>
    </w:p>
    <w:p w:rsidR="004457EB" w:rsidRPr="00B45038" w:rsidRDefault="004457EB" w:rsidP="002726C4">
      <w:pPr>
        <w:pStyle w:val="Footer"/>
        <w:rPr>
          <w:color w:val="000000" w:themeColor="text1"/>
          <w:szCs w:val="22"/>
        </w:rPr>
      </w:pPr>
    </w:p>
    <w:tbl>
      <w:tblPr>
        <w:tblW w:w="9360" w:type="dxa"/>
        <w:tblInd w:w="71" w:type="dxa"/>
        <w:tblLayout w:type="fixed"/>
        <w:tblCellMar>
          <w:left w:w="71" w:type="dxa"/>
          <w:right w:w="71" w:type="dxa"/>
        </w:tblCellMar>
        <w:tblLook w:val="0000" w:firstRow="0" w:lastRow="0" w:firstColumn="0" w:lastColumn="0" w:noHBand="0" w:noVBand="0"/>
      </w:tblPr>
      <w:tblGrid>
        <w:gridCol w:w="3402"/>
        <w:gridCol w:w="2358"/>
        <w:gridCol w:w="3600"/>
      </w:tblGrid>
      <w:tr w:rsidR="00B45038" w:rsidRPr="00B45038" w:rsidTr="00583097">
        <w:trPr>
          <w:cantSplit/>
          <w:trHeight w:val="1373"/>
        </w:trPr>
        <w:tc>
          <w:tcPr>
            <w:tcW w:w="3402" w:type="dxa"/>
          </w:tcPr>
          <w:p w:rsidR="002726C4" w:rsidRPr="00B45038" w:rsidRDefault="002726C4" w:rsidP="00583097">
            <w:pPr>
              <w:rPr>
                <w:rFonts w:ascii="Arial" w:hAnsi="Arial" w:cs="Arial"/>
                <w:b/>
                <w:color w:val="000000" w:themeColor="text1"/>
                <w:sz w:val="22"/>
                <w:szCs w:val="22"/>
              </w:rPr>
            </w:pPr>
            <w:r w:rsidRPr="00B45038">
              <w:rPr>
                <w:rFonts w:ascii="Arial" w:hAnsi="Arial" w:cs="Arial"/>
                <w:b/>
                <w:color w:val="000000" w:themeColor="text1"/>
                <w:sz w:val="22"/>
                <w:szCs w:val="22"/>
              </w:rPr>
              <w:t>ΕΓΝΑΤΙΑ ΟΔΟΣ Α.Ε.</w:t>
            </w:r>
          </w:p>
          <w:p w:rsidR="002726C4" w:rsidRPr="00B45038" w:rsidRDefault="002726C4" w:rsidP="00583097">
            <w:pPr>
              <w:rPr>
                <w:rFonts w:ascii="Arial" w:hAnsi="Arial" w:cs="Arial"/>
                <w:b/>
                <w:color w:val="000000" w:themeColor="text1"/>
                <w:sz w:val="22"/>
                <w:szCs w:val="22"/>
              </w:rPr>
            </w:pPr>
          </w:p>
        </w:tc>
        <w:tc>
          <w:tcPr>
            <w:tcW w:w="2358" w:type="dxa"/>
          </w:tcPr>
          <w:p w:rsidR="002726C4" w:rsidRPr="00B45038" w:rsidRDefault="002726C4" w:rsidP="00583097">
            <w:pPr>
              <w:rPr>
                <w:rFonts w:ascii="Arial" w:hAnsi="Arial" w:cs="Arial"/>
                <w:b/>
                <w:color w:val="000000" w:themeColor="text1"/>
                <w:sz w:val="22"/>
                <w:szCs w:val="22"/>
                <w:lang w:val="en-US"/>
              </w:rPr>
            </w:pPr>
            <w:r w:rsidRPr="00B45038">
              <w:rPr>
                <w:rFonts w:ascii="Arial" w:hAnsi="Arial" w:cs="Arial"/>
                <w:b/>
                <w:color w:val="000000" w:themeColor="text1"/>
                <w:sz w:val="22"/>
                <w:szCs w:val="22"/>
              </w:rPr>
              <w:t>Αντικείμενο:</w:t>
            </w:r>
          </w:p>
          <w:p w:rsidR="002726C4" w:rsidRPr="00B45038" w:rsidRDefault="002726C4" w:rsidP="00583097">
            <w:pPr>
              <w:rPr>
                <w:rFonts w:ascii="Arial" w:hAnsi="Arial" w:cs="Arial"/>
                <w:b/>
                <w:color w:val="000000" w:themeColor="text1"/>
                <w:sz w:val="22"/>
                <w:szCs w:val="22"/>
              </w:rPr>
            </w:pPr>
          </w:p>
          <w:p w:rsidR="002726C4" w:rsidRPr="00B45038" w:rsidRDefault="002726C4" w:rsidP="00583097">
            <w:pPr>
              <w:rPr>
                <w:rFonts w:ascii="Arial" w:hAnsi="Arial" w:cs="Arial"/>
                <w:b/>
                <w:color w:val="000000" w:themeColor="text1"/>
                <w:sz w:val="22"/>
                <w:szCs w:val="22"/>
              </w:rPr>
            </w:pPr>
          </w:p>
        </w:tc>
        <w:tc>
          <w:tcPr>
            <w:tcW w:w="3600" w:type="dxa"/>
          </w:tcPr>
          <w:p w:rsidR="002726C4" w:rsidRPr="00B45038" w:rsidRDefault="002726C4" w:rsidP="00583097">
            <w:pPr>
              <w:rPr>
                <w:rFonts w:ascii="Arial" w:hAnsi="Arial" w:cs="Arial"/>
                <w:b/>
                <w:color w:val="000000" w:themeColor="text1"/>
                <w:sz w:val="22"/>
                <w:szCs w:val="22"/>
              </w:rPr>
            </w:pPr>
            <w:r w:rsidRPr="00B45038">
              <w:rPr>
                <w:rFonts w:ascii="Arial" w:hAnsi="Arial" w:cs="Arial"/>
                <w:b/>
                <w:color w:val="000000" w:themeColor="text1"/>
                <w:sz w:val="22"/>
                <w:szCs w:val="22"/>
              </w:rPr>
              <w:t xml:space="preserve">Εκτέλεση γεωερευνητικών εργασιών στον οδικό άξονα Νιγρίτα - </w:t>
            </w:r>
            <w:proofErr w:type="spellStart"/>
            <w:r w:rsidRPr="00B45038">
              <w:rPr>
                <w:rFonts w:ascii="Arial" w:hAnsi="Arial" w:cs="Arial"/>
                <w:b/>
                <w:color w:val="000000" w:themeColor="text1"/>
                <w:sz w:val="22"/>
                <w:szCs w:val="22"/>
              </w:rPr>
              <w:t>Σοχός</w:t>
            </w:r>
            <w:proofErr w:type="spellEnd"/>
            <w:r w:rsidRPr="00B45038">
              <w:rPr>
                <w:rFonts w:ascii="Arial" w:hAnsi="Arial" w:cs="Arial"/>
                <w:b/>
                <w:color w:val="000000" w:themeColor="text1"/>
                <w:sz w:val="22"/>
                <w:szCs w:val="22"/>
              </w:rPr>
              <w:t xml:space="preserve"> - Ασκός - Α/Κ </w:t>
            </w:r>
            <w:proofErr w:type="spellStart"/>
            <w:r w:rsidRPr="00B45038">
              <w:rPr>
                <w:rFonts w:ascii="Arial" w:hAnsi="Arial" w:cs="Arial"/>
                <w:b/>
                <w:color w:val="000000" w:themeColor="text1"/>
                <w:sz w:val="22"/>
                <w:szCs w:val="22"/>
              </w:rPr>
              <w:t>Βαϊοχωρίου</w:t>
            </w:r>
            <w:proofErr w:type="spellEnd"/>
            <w:r w:rsidRPr="00B45038">
              <w:rPr>
                <w:rFonts w:ascii="Arial" w:hAnsi="Arial" w:cs="Arial"/>
                <w:b/>
                <w:color w:val="000000" w:themeColor="text1"/>
                <w:sz w:val="22"/>
                <w:szCs w:val="22"/>
              </w:rPr>
              <w:t xml:space="preserve"> (Τμήμα R0902 &amp; R0903) – </w:t>
            </w:r>
          </w:p>
          <w:p w:rsidR="002726C4" w:rsidRPr="00B45038" w:rsidRDefault="002726C4" w:rsidP="00583097">
            <w:pPr>
              <w:rPr>
                <w:rFonts w:ascii="Arial" w:hAnsi="Arial" w:cs="Arial"/>
                <w:b/>
                <w:color w:val="000000" w:themeColor="text1"/>
                <w:sz w:val="22"/>
                <w:szCs w:val="22"/>
              </w:rPr>
            </w:pPr>
            <w:r w:rsidRPr="00B45038">
              <w:rPr>
                <w:rFonts w:ascii="Arial" w:hAnsi="Arial" w:cs="Arial"/>
                <w:b/>
                <w:color w:val="000000" w:themeColor="text1"/>
                <w:sz w:val="22"/>
                <w:szCs w:val="22"/>
              </w:rPr>
              <w:t>Κωδικός Αναφοράς 5911</w:t>
            </w:r>
          </w:p>
          <w:p w:rsidR="002726C4" w:rsidRPr="00B45038" w:rsidRDefault="002726C4" w:rsidP="00583097">
            <w:pPr>
              <w:rPr>
                <w:rFonts w:ascii="Arial" w:hAnsi="Arial" w:cs="Arial"/>
                <w:b/>
                <w:color w:val="000000" w:themeColor="text1"/>
                <w:sz w:val="22"/>
                <w:szCs w:val="22"/>
              </w:rPr>
            </w:pPr>
          </w:p>
          <w:p w:rsidR="002726C4" w:rsidRPr="00B45038" w:rsidRDefault="002726C4" w:rsidP="00583097">
            <w:pPr>
              <w:rPr>
                <w:rFonts w:ascii="Arial" w:hAnsi="Arial" w:cs="Arial"/>
                <w:b/>
                <w:color w:val="000000" w:themeColor="text1"/>
                <w:sz w:val="22"/>
                <w:szCs w:val="22"/>
              </w:rPr>
            </w:pPr>
          </w:p>
        </w:tc>
      </w:tr>
      <w:tr w:rsidR="00B45038" w:rsidRPr="00B45038" w:rsidTr="00583097">
        <w:trPr>
          <w:cantSplit/>
          <w:trHeight w:val="238"/>
        </w:trPr>
        <w:tc>
          <w:tcPr>
            <w:tcW w:w="3402" w:type="dxa"/>
          </w:tcPr>
          <w:p w:rsidR="002726C4" w:rsidRPr="00B45038" w:rsidRDefault="002726C4" w:rsidP="00583097">
            <w:pPr>
              <w:rPr>
                <w:rFonts w:ascii="Arial" w:hAnsi="Arial" w:cs="Arial"/>
                <w:b/>
                <w:color w:val="000000" w:themeColor="text1"/>
                <w:sz w:val="22"/>
                <w:szCs w:val="22"/>
              </w:rPr>
            </w:pPr>
          </w:p>
        </w:tc>
        <w:tc>
          <w:tcPr>
            <w:tcW w:w="2358" w:type="dxa"/>
          </w:tcPr>
          <w:p w:rsidR="002726C4" w:rsidRPr="00B45038" w:rsidRDefault="002726C4" w:rsidP="00583097">
            <w:pPr>
              <w:rPr>
                <w:rFonts w:ascii="Arial" w:hAnsi="Arial" w:cs="Arial"/>
                <w:b/>
                <w:color w:val="000000" w:themeColor="text1"/>
                <w:sz w:val="22"/>
                <w:szCs w:val="22"/>
              </w:rPr>
            </w:pPr>
            <w:r w:rsidRPr="00B45038">
              <w:rPr>
                <w:rFonts w:ascii="Arial" w:hAnsi="Arial" w:cs="Arial"/>
                <w:b/>
                <w:color w:val="000000" w:themeColor="text1"/>
                <w:sz w:val="22"/>
                <w:szCs w:val="22"/>
              </w:rPr>
              <w:t>ΧΡΗΜ/</w:t>
            </w:r>
            <w:r w:rsidRPr="00B45038">
              <w:rPr>
                <w:rFonts w:ascii="Arial" w:hAnsi="Arial" w:cs="Arial"/>
                <w:b/>
                <w:color w:val="000000" w:themeColor="text1"/>
                <w:sz w:val="22"/>
                <w:szCs w:val="22"/>
                <w:lang w:val="en-US"/>
              </w:rPr>
              <w:t>TH</w:t>
            </w:r>
            <w:r w:rsidRPr="00B45038">
              <w:rPr>
                <w:rFonts w:ascii="Arial" w:hAnsi="Arial" w:cs="Arial"/>
                <w:b/>
                <w:color w:val="000000" w:themeColor="text1"/>
                <w:sz w:val="22"/>
                <w:szCs w:val="22"/>
              </w:rPr>
              <w:t>ΣΗ:</w:t>
            </w:r>
          </w:p>
        </w:tc>
        <w:tc>
          <w:tcPr>
            <w:tcW w:w="3600" w:type="dxa"/>
          </w:tcPr>
          <w:p w:rsidR="002726C4" w:rsidRPr="00B45038" w:rsidRDefault="002726C4" w:rsidP="00583097">
            <w:pPr>
              <w:rPr>
                <w:rFonts w:ascii="Arial" w:hAnsi="Arial" w:cs="Arial"/>
                <w:b/>
                <w:color w:val="000000" w:themeColor="text1"/>
                <w:sz w:val="22"/>
                <w:szCs w:val="22"/>
                <w:lang w:val="en-US"/>
              </w:rPr>
            </w:pPr>
            <w:r w:rsidRPr="00B45038">
              <w:rPr>
                <w:rFonts w:ascii="Arial" w:hAnsi="Arial" w:cs="Arial"/>
                <w:b/>
                <w:color w:val="000000" w:themeColor="text1"/>
                <w:sz w:val="22"/>
                <w:szCs w:val="22"/>
                <w:lang w:val="en-US"/>
              </w:rPr>
              <w:t>2021ΣΜ07150000</w:t>
            </w:r>
          </w:p>
          <w:p w:rsidR="002726C4" w:rsidRPr="00B45038" w:rsidRDefault="002726C4" w:rsidP="00583097">
            <w:pPr>
              <w:rPr>
                <w:rFonts w:ascii="Arial" w:hAnsi="Arial" w:cs="Arial"/>
                <w:b/>
                <w:color w:val="000000" w:themeColor="text1"/>
                <w:sz w:val="22"/>
                <w:szCs w:val="22"/>
              </w:rPr>
            </w:pPr>
          </w:p>
        </w:tc>
      </w:tr>
      <w:tr w:rsidR="002726C4" w:rsidRPr="00B45038" w:rsidTr="00583097">
        <w:trPr>
          <w:cantSplit/>
          <w:trHeight w:val="238"/>
        </w:trPr>
        <w:tc>
          <w:tcPr>
            <w:tcW w:w="3402" w:type="dxa"/>
          </w:tcPr>
          <w:p w:rsidR="002726C4" w:rsidRPr="00B45038" w:rsidRDefault="002726C4" w:rsidP="00583097">
            <w:pPr>
              <w:rPr>
                <w:rFonts w:ascii="Arial" w:hAnsi="Arial" w:cs="Arial"/>
                <w:b/>
                <w:color w:val="000000" w:themeColor="text1"/>
                <w:sz w:val="22"/>
                <w:szCs w:val="22"/>
              </w:rPr>
            </w:pPr>
          </w:p>
        </w:tc>
        <w:tc>
          <w:tcPr>
            <w:tcW w:w="2358" w:type="dxa"/>
          </w:tcPr>
          <w:p w:rsidR="002726C4" w:rsidRPr="00B45038" w:rsidRDefault="002726C4" w:rsidP="00583097">
            <w:pPr>
              <w:rPr>
                <w:rFonts w:ascii="Arial" w:hAnsi="Arial" w:cs="Arial"/>
                <w:b/>
                <w:color w:val="000000" w:themeColor="text1"/>
                <w:sz w:val="22"/>
                <w:szCs w:val="22"/>
              </w:rPr>
            </w:pPr>
            <w:r w:rsidRPr="00B45038">
              <w:rPr>
                <w:rFonts w:ascii="Arial" w:hAnsi="Arial" w:cs="Arial"/>
                <w:b/>
                <w:color w:val="000000" w:themeColor="text1"/>
                <w:sz w:val="22"/>
                <w:szCs w:val="22"/>
              </w:rPr>
              <w:t>ΠΡΟΕΚΤΙΜΩΜΕΝΗ ΑΜΟΙΒΗ:</w:t>
            </w:r>
          </w:p>
        </w:tc>
        <w:tc>
          <w:tcPr>
            <w:tcW w:w="3600" w:type="dxa"/>
          </w:tcPr>
          <w:p w:rsidR="002726C4" w:rsidRPr="00B45038" w:rsidRDefault="002726C4" w:rsidP="00583097">
            <w:pPr>
              <w:rPr>
                <w:rFonts w:ascii="Arial" w:hAnsi="Arial" w:cs="Arial"/>
                <w:b/>
                <w:color w:val="000000" w:themeColor="text1"/>
                <w:sz w:val="22"/>
                <w:szCs w:val="22"/>
              </w:rPr>
            </w:pPr>
          </w:p>
          <w:p w:rsidR="002726C4" w:rsidRPr="00B45038" w:rsidRDefault="002726C4" w:rsidP="00583097">
            <w:pPr>
              <w:rPr>
                <w:rFonts w:ascii="Arial" w:hAnsi="Arial" w:cs="Arial"/>
                <w:b/>
                <w:color w:val="000000" w:themeColor="text1"/>
                <w:sz w:val="22"/>
                <w:szCs w:val="22"/>
              </w:rPr>
            </w:pPr>
            <w:r w:rsidRPr="00B45038">
              <w:rPr>
                <w:rFonts w:ascii="Arial" w:hAnsi="Arial" w:cs="Arial"/>
                <w:b/>
                <w:color w:val="000000" w:themeColor="text1"/>
                <w:sz w:val="22"/>
                <w:szCs w:val="22"/>
              </w:rPr>
              <w:t>58.</w:t>
            </w:r>
            <w:r w:rsidRPr="00B45038">
              <w:rPr>
                <w:rFonts w:ascii="Arial" w:hAnsi="Arial" w:cs="Arial"/>
                <w:b/>
                <w:color w:val="000000" w:themeColor="text1"/>
                <w:sz w:val="22"/>
                <w:szCs w:val="22"/>
                <w:lang w:val="en-US"/>
              </w:rPr>
              <w:t xml:space="preserve">611,52 </w:t>
            </w:r>
            <w:r w:rsidRPr="00B45038">
              <w:rPr>
                <w:rFonts w:ascii="Arial" w:hAnsi="Arial" w:cs="Arial"/>
                <w:b/>
                <w:color w:val="000000" w:themeColor="text1"/>
                <w:sz w:val="22"/>
                <w:szCs w:val="22"/>
              </w:rPr>
              <w:t>€ (πλέον Φ.Π.Α.)</w:t>
            </w:r>
          </w:p>
        </w:tc>
      </w:tr>
    </w:tbl>
    <w:p w:rsidR="002726C4" w:rsidRPr="00B45038" w:rsidRDefault="002726C4" w:rsidP="002726C4">
      <w:pPr>
        <w:rPr>
          <w:rFonts w:ascii="Arial" w:hAnsi="Arial" w:cs="Arial"/>
          <w:color w:val="000000" w:themeColor="text1"/>
          <w:sz w:val="22"/>
          <w:szCs w:val="22"/>
        </w:rPr>
      </w:pPr>
    </w:p>
    <w:p w:rsidR="002726C4" w:rsidRPr="00B45038" w:rsidRDefault="002726C4" w:rsidP="002726C4">
      <w:pPr>
        <w:rPr>
          <w:rFonts w:ascii="Arial" w:hAnsi="Arial" w:cs="Arial"/>
          <w:color w:val="000000" w:themeColor="text1"/>
          <w:sz w:val="22"/>
          <w:szCs w:val="22"/>
        </w:rPr>
      </w:pPr>
    </w:p>
    <w:p w:rsidR="002726C4" w:rsidRPr="00B45038" w:rsidRDefault="002726C4" w:rsidP="002726C4">
      <w:pPr>
        <w:rPr>
          <w:rFonts w:ascii="Arial" w:hAnsi="Arial" w:cs="Arial"/>
          <w:color w:val="000000" w:themeColor="text1"/>
          <w:sz w:val="22"/>
          <w:szCs w:val="22"/>
        </w:rPr>
      </w:pPr>
    </w:p>
    <w:p w:rsidR="002726C4" w:rsidRPr="00B45038" w:rsidRDefault="002726C4" w:rsidP="002726C4">
      <w:pPr>
        <w:jc w:val="center"/>
        <w:rPr>
          <w:rFonts w:ascii="Arial" w:hAnsi="Arial" w:cs="Arial"/>
          <w:b/>
          <w:color w:val="000000" w:themeColor="text1"/>
          <w:sz w:val="26"/>
          <w:szCs w:val="26"/>
        </w:rPr>
      </w:pPr>
      <w:r w:rsidRPr="00B45038">
        <w:rPr>
          <w:rFonts w:ascii="Arial" w:hAnsi="Arial" w:cs="Arial"/>
          <w:b/>
          <w:color w:val="000000" w:themeColor="text1"/>
          <w:sz w:val="26"/>
          <w:szCs w:val="26"/>
        </w:rPr>
        <w:t>ΟΙΚΟΝΟΜΙΚΗ ΠΡΟΣΦΟΡΑ</w:t>
      </w:r>
    </w:p>
    <w:p w:rsidR="002726C4" w:rsidRPr="00B45038" w:rsidRDefault="002726C4" w:rsidP="002726C4">
      <w:pPr>
        <w:jc w:val="center"/>
        <w:rPr>
          <w:rFonts w:ascii="Arial" w:hAnsi="Arial" w:cs="Arial"/>
          <w:b/>
          <w:color w:val="000000" w:themeColor="text1"/>
          <w:sz w:val="22"/>
          <w:szCs w:val="22"/>
        </w:rPr>
      </w:pPr>
    </w:p>
    <w:p w:rsidR="002726C4" w:rsidRPr="00B45038" w:rsidRDefault="002726C4" w:rsidP="002726C4">
      <w:pPr>
        <w:ind w:left="3600" w:hanging="3600"/>
        <w:rPr>
          <w:rFonts w:ascii="Arial" w:hAnsi="Arial" w:cs="Arial"/>
          <w:color w:val="000000" w:themeColor="text1"/>
          <w:sz w:val="22"/>
          <w:szCs w:val="22"/>
        </w:rPr>
      </w:pPr>
      <w:r w:rsidRPr="00B45038">
        <w:rPr>
          <w:rFonts w:ascii="Arial" w:hAnsi="Arial" w:cs="Arial"/>
          <w:color w:val="000000" w:themeColor="text1"/>
          <w:sz w:val="22"/>
          <w:szCs w:val="22"/>
        </w:rPr>
        <w:t>Της επιχείρησης ……………………………………………..………………………………...........</w:t>
      </w:r>
    </w:p>
    <w:p w:rsidR="002726C4" w:rsidRPr="00B45038" w:rsidRDefault="002726C4" w:rsidP="002726C4">
      <w:pPr>
        <w:ind w:left="3600" w:hanging="3600"/>
        <w:rPr>
          <w:rFonts w:ascii="Arial" w:hAnsi="Arial" w:cs="Arial"/>
          <w:color w:val="000000" w:themeColor="text1"/>
          <w:sz w:val="22"/>
          <w:szCs w:val="22"/>
        </w:rPr>
      </w:pPr>
      <w:r w:rsidRPr="00B45038">
        <w:rPr>
          <w:rFonts w:ascii="Arial" w:hAnsi="Arial" w:cs="Arial"/>
          <w:color w:val="000000" w:themeColor="text1"/>
          <w:sz w:val="22"/>
          <w:szCs w:val="22"/>
        </w:rPr>
        <w:t>………………………………………………………………..…………………………………..……</w:t>
      </w:r>
    </w:p>
    <w:p w:rsidR="002726C4" w:rsidRPr="00B45038" w:rsidRDefault="002726C4" w:rsidP="002726C4">
      <w:pPr>
        <w:ind w:left="3600" w:hanging="3600"/>
        <w:rPr>
          <w:rFonts w:ascii="Arial" w:hAnsi="Arial" w:cs="Arial"/>
          <w:color w:val="000000" w:themeColor="text1"/>
          <w:sz w:val="22"/>
          <w:szCs w:val="22"/>
        </w:rPr>
      </w:pPr>
      <w:r w:rsidRPr="00B45038">
        <w:rPr>
          <w:rFonts w:ascii="Arial" w:hAnsi="Arial" w:cs="Arial"/>
          <w:color w:val="000000" w:themeColor="text1"/>
          <w:sz w:val="22"/>
          <w:szCs w:val="22"/>
        </w:rPr>
        <w:t>………………………………………………………………..…………………..……………………</w:t>
      </w:r>
    </w:p>
    <w:p w:rsidR="002726C4" w:rsidRPr="00B45038" w:rsidRDefault="002726C4" w:rsidP="002726C4">
      <w:pPr>
        <w:rPr>
          <w:rFonts w:ascii="Arial" w:hAnsi="Arial" w:cs="Arial"/>
          <w:color w:val="000000" w:themeColor="text1"/>
          <w:sz w:val="22"/>
          <w:szCs w:val="22"/>
        </w:rPr>
      </w:pPr>
      <w:r w:rsidRPr="00B45038">
        <w:rPr>
          <w:rFonts w:ascii="Arial" w:hAnsi="Arial" w:cs="Arial"/>
          <w:color w:val="000000" w:themeColor="text1"/>
          <w:sz w:val="22"/>
          <w:szCs w:val="22"/>
        </w:rPr>
        <w:t xml:space="preserve">με έδρα </w:t>
      </w:r>
      <w:proofErr w:type="spellStart"/>
      <w:r w:rsidRPr="00B45038">
        <w:rPr>
          <w:rFonts w:ascii="Arial" w:hAnsi="Arial" w:cs="Arial"/>
          <w:color w:val="000000" w:themeColor="text1"/>
          <w:sz w:val="22"/>
          <w:szCs w:val="22"/>
        </w:rPr>
        <w:t>τ……………………………οδός</w:t>
      </w:r>
      <w:proofErr w:type="spellEnd"/>
      <w:r w:rsidRPr="00B45038">
        <w:rPr>
          <w:rFonts w:ascii="Arial" w:hAnsi="Arial" w:cs="Arial"/>
          <w:color w:val="000000" w:themeColor="text1"/>
          <w:sz w:val="22"/>
          <w:szCs w:val="22"/>
        </w:rPr>
        <w:t xml:space="preserve"> …………….………..………………………. αριθμ…..</w:t>
      </w:r>
    </w:p>
    <w:p w:rsidR="002726C4" w:rsidRPr="00B45038" w:rsidRDefault="002726C4" w:rsidP="002726C4">
      <w:pPr>
        <w:rPr>
          <w:rFonts w:ascii="Arial" w:hAnsi="Arial" w:cs="Arial"/>
          <w:color w:val="000000" w:themeColor="text1"/>
          <w:sz w:val="22"/>
          <w:szCs w:val="22"/>
          <w:lang w:val="fr-FR"/>
        </w:rPr>
      </w:pPr>
      <w:r w:rsidRPr="00B45038">
        <w:rPr>
          <w:rFonts w:ascii="Arial" w:hAnsi="Arial" w:cs="Arial"/>
          <w:color w:val="000000" w:themeColor="text1"/>
          <w:sz w:val="22"/>
          <w:szCs w:val="22"/>
        </w:rPr>
        <w:t>Τ</w:t>
      </w:r>
      <w:r w:rsidRPr="00B45038">
        <w:rPr>
          <w:rFonts w:ascii="Arial" w:hAnsi="Arial" w:cs="Arial"/>
          <w:color w:val="000000" w:themeColor="text1"/>
          <w:sz w:val="22"/>
          <w:szCs w:val="22"/>
          <w:lang w:val="fr-FR"/>
        </w:rPr>
        <w:t>.</w:t>
      </w:r>
      <w:r w:rsidRPr="00B45038">
        <w:rPr>
          <w:rFonts w:ascii="Arial" w:hAnsi="Arial" w:cs="Arial"/>
          <w:color w:val="000000" w:themeColor="text1"/>
          <w:sz w:val="22"/>
          <w:szCs w:val="22"/>
        </w:rPr>
        <w:t>Κ</w:t>
      </w:r>
      <w:r w:rsidRPr="00B45038">
        <w:rPr>
          <w:rFonts w:ascii="Arial" w:hAnsi="Arial" w:cs="Arial"/>
          <w:color w:val="000000" w:themeColor="text1"/>
          <w:sz w:val="22"/>
          <w:szCs w:val="22"/>
          <w:lang w:val="fr-FR"/>
        </w:rPr>
        <w:t>. ………………</w:t>
      </w:r>
      <w:r w:rsidRPr="00B45038">
        <w:rPr>
          <w:rFonts w:ascii="Arial" w:hAnsi="Arial" w:cs="Arial"/>
          <w:color w:val="000000" w:themeColor="text1"/>
          <w:sz w:val="22"/>
          <w:szCs w:val="22"/>
        </w:rPr>
        <w:t>Τηλ</w:t>
      </w:r>
      <w:r w:rsidRPr="00B45038">
        <w:rPr>
          <w:rFonts w:ascii="Arial" w:hAnsi="Arial" w:cs="Arial"/>
          <w:color w:val="000000" w:themeColor="text1"/>
          <w:sz w:val="22"/>
          <w:szCs w:val="22"/>
          <w:lang w:val="fr-FR"/>
        </w:rPr>
        <w:t>. …………………….Fax……………………E-mail………………</w:t>
      </w:r>
    </w:p>
    <w:p w:rsidR="002726C4" w:rsidRPr="00B45038" w:rsidRDefault="002726C4" w:rsidP="002726C4">
      <w:pPr>
        <w:rPr>
          <w:rFonts w:ascii="Arial" w:hAnsi="Arial" w:cs="Arial"/>
          <w:color w:val="000000" w:themeColor="text1"/>
          <w:sz w:val="22"/>
          <w:szCs w:val="22"/>
          <w:lang w:val="fr-FR"/>
        </w:rPr>
      </w:pPr>
    </w:p>
    <w:p w:rsidR="002726C4" w:rsidRPr="00B45038" w:rsidRDefault="002726C4" w:rsidP="002726C4">
      <w:pPr>
        <w:rPr>
          <w:rFonts w:ascii="Arial" w:hAnsi="Arial" w:cs="Arial"/>
          <w:color w:val="000000" w:themeColor="text1"/>
          <w:sz w:val="22"/>
          <w:szCs w:val="22"/>
          <w:lang w:val="fr-FR"/>
        </w:rPr>
      </w:pPr>
    </w:p>
    <w:p w:rsidR="002726C4" w:rsidRPr="00B45038" w:rsidRDefault="002726C4" w:rsidP="002726C4">
      <w:pPr>
        <w:rPr>
          <w:rFonts w:ascii="Arial" w:hAnsi="Arial" w:cs="Arial"/>
          <w:color w:val="000000" w:themeColor="text1"/>
          <w:sz w:val="22"/>
          <w:szCs w:val="22"/>
        </w:rPr>
      </w:pPr>
      <w:r w:rsidRPr="00B45038">
        <w:rPr>
          <w:rFonts w:ascii="Arial" w:hAnsi="Arial" w:cs="Arial"/>
          <w:color w:val="000000" w:themeColor="text1"/>
          <w:sz w:val="22"/>
          <w:szCs w:val="22"/>
        </w:rPr>
        <w:t>Προς: Την «ΕΓΝΑΤΙΑ ΟΔΟΣ ΑΕ»</w:t>
      </w:r>
    </w:p>
    <w:p w:rsidR="002726C4" w:rsidRPr="00B45038" w:rsidRDefault="002726C4" w:rsidP="002726C4">
      <w:pPr>
        <w:rPr>
          <w:rFonts w:ascii="Arial" w:hAnsi="Arial" w:cs="Arial"/>
          <w:color w:val="000000" w:themeColor="text1"/>
          <w:sz w:val="22"/>
          <w:szCs w:val="22"/>
        </w:rPr>
      </w:pPr>
    </w:p>
    <w:p w:rsidR="002726C4" w:rsidRPr="00B45038" w:rsidRDefault="002726C4" w:rsidP="002726C4">
      <w:pPr>
        <w:rPr>
          <w:rFonts w:ascii="Arial" w:hAnsi="Arial" w:cs="Arial"/>
          <w:color w:val="000000" w:themeColor="text1"/>
          <w:sz w:val="22"/>
          <w:szCs w:val="22"/>
        </w:rPr>
      </w:pPr>
      <w:r w:rsidRPr="00B45038">
        <w:rPr>
          <w:rFonts w:ascii="Arial" w:hAnsi="Arial" w:cs="Arial"/>
          <w:color w:val="000000" w:themeColor="text1"/>
          <w:sz w:val="22"/>
          <w:szCs w:val="22"/>
        </w:rPr>
        <w:t>Αφού έλαβα γνώση των τευχών της Ανοικτής Διαδικασίας για την ανάθεση της σύμβασης της επικεφαλίδας, του φακέλου του έργου καθώς και των συνθηκών εκτέλεσης αυτής, υποβάλλω την παρούσα Οικονομική Προσφορά και δηλώνω ότι αποδέχομαι πλήρως και χωρίς επιφύλαξη όλα αυτά και αναλαμβάνω</w:t>
      </w:r>
      <w:r w:rsidRPr="00B45038">
        <w:rPr>
          <w:color w:val="000000" w:themeColor="text1"/>
          <w:sz w:val="22"/>
          <w:szCs w:val="22"/>
        </w:rPr>
        <w:t xml:space="preserve"> </w:t>
      </w:r>
      <w:r w:rsidRPr="00B45038">
        <w:rPr>
          <w:rFonts w:ascii="Arial" w:hAnsi="Arial" w:cs="Arial"/>
          <w:color w:val="000000" w:themeColor="text1"/>
          <w:sz w:val="22"/>
          <w:szCs w:val="22"/>
        </w:rPr>
        <w:t xml:space="preserve">την εκτέλεση της σύμβασης με ποσοστό ενιαίας έκπτωσης επί των προεκτιμώμενων αμοιβών του τεύχους </w:t>
      </w:r>
      <w:r w:rsidRPr="00B45038">
        <w:rPr>
          <w:rFonts w:ascii="Arial" w:hAnsi="Arial"/>
          <w:color w:val="000000" w:themeColor="text1"/>
          <w:sz w:val="22"/>
          <w:szCs w:val="22"/>
        </w:rPr>
        <w:t>«ΤΙΜΟΛΟΓΙΟ ΓΕΩΕΡΕΥΝΗΤΙΚΩΝ ΕΡΓΑΣΙΩΝ»:</w:t>
      </w:r>
    </w:p>
    <w:p w:rsidR="002726C4" w:rsidRPr="00B45038" w:rsidRDefault="002726C4" w:rsidP="002726C4">
      <w:pPr>
        <w:rPr>
          <w:rFonts w:ascii="Arial" w:hAnsi="Arial" w:cs="Arial"/>
          <w:color w:val="000000" w:themeColor="text1"/>
          <w:sz w:val="22"/>
          <w:szCs w:val="22"/>
        </w:rPr>
      </w:pPr>
    </w:p>
    <w:p w:rsidR="002726C4" w:rsidRPr="00B45038" w:rsidRDefault="002726C4" w:rsidP="002726C4">
      <w:pPr>
        <w:pStyle w:val="BodyText"/>
        <w:spacing w:after="60" w:line="360" w:lineRule="auto"/>
        <w:rPr>
          <w:color w:val="000000" w:themeColor="text1"/>
          <w:szCs w:val="22"/>
        </w:rPr>
      </w:pPr>
      <w:r w:rsidRPr="00B45038">
        <w:rPr>
          <w:b/>
          <w:bCs/>
          <w:color w:val="000000" w:themeColor="text1"/>
          <w:szCs w:val="22"/>
        </w:rPr>
        <w:t>ΟΛΟΓΡΑΦΩΣ.......................................................</w:t>
      </w:r>
      <w:r w:rsidRPr="00B45038">
        <w:rPr>
          <w:color w:val="000000" w:themeColor="text1"/>
          <w:szCs w:val="22"/>
        </w:rPr>
        <w:t xml:space="preserve">   επί τοις εκατό (Αριθμητικά ......%)</w:t>
      </w:r>
    </w:p>
    <w:p w:rsidR="002726C4" w:rsidRPr="00B45038" w:rsidRDefault="002726C4" w:rsidP="002726C4">
      <w:pPr>
        <w:jc w:val="center"/>
        <w:rPr>
          <w:rFonts w:ascii="Arial" w:hAnsi="Arial"/>
          <w:b/>
          <w:color w:val="000000" w:themeColor="text1"/>
          <w:sz w:val="22"/>
          <w:szCs w:val="22"/>
        </w:rPr>
      </w:pPr>
    </w:p>
    <w:p w:rsidR="002726C4" w:rsidRPr="00B45038" w:rsidRDefault="002726C4" w:rsidP="002726C4">
      <w:pPr>
        <w:spacing w:after="100"/>
        <w:rPr>
          <w:rFonts w:ascii="Arial" w:hAnsi="Arial"/>
          <w:color w:val="000000" w:themeColor="text1"/>
          <w:sz w:val="22"/>
          <w:szCs w:val="22"/>
        </w:rPr>
      </w:pPr>
      <w:r w:rsidRPr="00B45038">
        <w:rPr>
          <w:rFonts w:ascii="Arial" w:hAnsi="Arial"/>
          <w:color w:val="000000" w:themeColor="text1"/>
          <w:sz w:val="22"/>
          <w:szCs w:val="22"/>
        </w:rPr>
        <w:t>Με εφαρμογή του παραπάνω προσφερόμενου ενιαίου ποσοστού έκπτωσης επί της προεκτιμώμενης αμοιβής της σύμβασης προκύπτει το ποσό των .............................................................................................. ευρώ (..................€).</w:t>
      </w:r>
    </w:p>
    <w:p w:rsidR="002726C4" w:rsidRPr="00B45038" w:rsidRDefault="002726C4" w:rsidP="002726C4">
      <w:pPr>
        <w:rPr>
          <w:rFonts w:ascii="Arial" w:hAnsi="Arial"/>
          <w:color w:val="000000" w:themeColor="text1"/>
          <w:sz w:val="22"/>
          <w:szCs w:val="22"/>
        </w:rPr>
      </w:pPr>
    </w:p>
    <w:p w:rsidR="002726C4" w:rsidRPr="00B45038" w:rsidRDefault="002726C4" w:rsidP="002726C4">
      <w:pPr>
        <w:jc w:val="right"/>
        <w:rPr>
          <w:rFonts w:ascii="Arial" w:hAnsi="Arial" w:cs="Arial"/>
          <w:color w:val="000000" w:themeColor="text1"/>
          <w:sz w:val="22"/>
          <w:szCs w:val="22"/>
        </w:rPr>
      </w:pPr>
      <w:r w:rsidRPr="00B45038">
        <w:rPr>
          <w:rFonts w:ascii="Arial" w:hAnsi="Arial" w:cs="Arial"/>
          <w:color w:val="000000" w:themeColor="text1"/>
          <w:sz w:val="22"/>
          <w:szCs w:val="22"/>
        </w:rPr>
        <w:t>(ΤΟΠΟΣ-ΗΜΕΡΟΜΗΝΙΑ) , ..........................................</w:t>
      </w:r>
    </w:p>
    <w:p w:rsidR="002726C4" w:rsidRPr="00B45038" w:rsidRDefault="002726C4" w:rsidP="002726C4">
      <w:pPr>
        <w:jc w:val="right"/>
        <w:rPr>
          <w:rFonts w:ascii="Arial" w:hAnsi="Arial" w:cs="Arial"/>
          <w:color w:val="000000" w:themeColor="text1"/>
          <w:sz w:val="22"/>
          <w:szCs w:val="22"/>
        </w:rPr>
      </w:pPr>
    </w:p>
    <w:p w:rsidR="002726C4" w:rsidRPr="00B45038" w:rsidRDefault="002726C4" w:rsidP="002726C4">
      <w:pPr>
        <w:jc w:val="right"/>
        <w:rPr>
          <w:rFonts w:ascii="Arial" w:hAnsi="Arial" w:cs="Arial"/>
          <w:color w:val="000000" w:themeColor="text1"/>
          <w:sz w:val="22"/>
          <w:szCs w:val="22"/>
        </w:rPr>
      </w:pPr>
    </w:p>
    <w:p w:rsidR="002726C4" w:rsidRPr="00B45038" w:rsidRDefault="002726C4" w:rsidP="002726C4">
      <w:pPr>
        <w:jc w:val="right"/>
        <w:rPr>
          <w:rFonts w:ascii="Arial" w:hAnsi="Arial" w:cs="Arial"/>
          <w:color w:val="000000" w:themeColor="text1"/>
          <w:sz w:val="22"/>
          <w:szCs w:val="22"/>
        </w:rPr>
      </w:pPr>
    </w:p>
    <w:p w:rsidR="002726C4" w:rsidRPr="00B45038" w:rsidRDefault="002726C4" w:rsidP="002726C4">
      <w:pPr>
        <w:jc w:val="right"/>
        <w:rPr>
          <w:rFonts w:ascii="Arial" w:hAnsi="Arial" w:cs="Arial"/>
          <w:color w:val="000000" w:themeColor="text1"/>
          <w:sz w:val="22"/>
          <w:szCs w:val="22"/>
        </w:rPr>
      </w:pPr>
    </w:p>
    <w:p w:rsidR="002726C4" w:rsidRPr="00B45038" w:rsidRDefault="002726C4" w:rsidP="002726C4">
      <w:pPr>
        <w:jc w:val="right"/>
        <w:rPr>
          <w:rFonts w:ascii="Arial" w:hAnsi="Arial" w:cs="Arial"/>
          <w:color w:val="000000" w:themeColor="text1"/>
          <w:sz w:val="22"/>
          <w:szCs w:val="22"/>
        </w:rPr>
      </w:pPr>
    </w:p>
    <w:p w:rsidR="002726C4" w:rsidRPr="00B45038" w:rsidRDefault="002726C4" w:rsidP="002726C4">
      <w:pPr>
        <w:jc w:val="right"/>
        <w:rPr>
          <w:rFonts w:ascii="Arial" w:hAnsi="Arial" w:cs="Arial"/>
          <w:color w:val="000000" w:themeColor="text1"/>
          <w:sz w:val="22"/>
          <w:szCs w:val="22"/>
        </w:rPr>
      </w:pPr>
    </w:p>
    <w:p w:rsidR="002726C4" w:rsidRPr="00B45038" w:rsidRDefault="002726C4" w:rsidP="002726C4">
      <w:pPr>
        <w:jc w:val="center"/>
        <w:rPr>
          <w:rFonts w:ascii="Arial" w:hAnsi="Arial" w:cs="Arial"/>
          <w:color w:val="000000" w:themeColor="text1"/>
          <w:sz w:val="20"/>
          <w:szCs w:val="20"/>
        </w:rPr>
      </w:pPr>
      <w:r w:rsidRPr="00B45038">
        <w:rPr>
          <w:rFonts w:ascii="Arial" w:hAnsi="Arial" w:cs="Arial"/>
          <w:color w:val="000000" w:themeColor="text1"/>
          <w:sz w:val="22"/>
          <w:szCs w:val="22"/>
        </w:rPr>
        <w:t xml:space="preserve">                                                             ΥΠΟΓΡΑΦΗ, ΣΦΡΑΓΙΔΑ:____________________</w:t>
      </w:r>
      <w:bookmarkStart w:id="1" w:name="_GoBack"/>
      <w:bookmarkEnd w:id="1"/>
    </w:p>
    <w:p w:rsidR="00B02FAB" w:rsidRPr="00B45038" w:rsidRDefault="00B02FAB" w:rsidP="00B358B3">
      <w:pPr>
        <w:ind w:firstLine="720"/>
        <w:rPr>
          <w:rFonts w:ascii="Arial" w:hAnsi="Arial" w:cs="Arial"/>
          <w:color w:val="000000" w:themeColor="text1"/>
        </w:rPr>
      </w:pPr>
    </w:p>
    <w:sectPr w:rsidR="00B02FAB" w:rsidRPr="00B45038" w:rsidSect="0051552C">
      <w:footerReference w:type="first" r:id="rId9"/>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C3" w:rsidRDefault="007C10C3">
      <w:r>
        <w:separator/>
      </w:r>
    </w:p>
  </w:endnote>
  <w:endnote w:type="continuationSeparator" w:id="0">
    <w:p w:rsidR="007C10C3" w:rsidRDefault="007C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Liberation Sans">
    <w:altName w:val="Arial"/>
    <w:panose1 w:val="00000000000000000000"/>
    <w:charset w:val="A1"/>
    <w:family w:val="swiss"/>
    <w:notTrueType/>
    <w:pitch w:val="variable"/>
    <w:sig w:usb0="00000083" w:usb1="00000000" w:usb2="00000000" w:usb3="00000000" w:csb0="00000009" w:csb1="00000000"/>
  </w:font>
  <w:font w:name="Mangal">
    <w:altName w:val="Courier New"/>
    <w:panose1 w:val="00000400000000000000"/>
    <w:charset w:val="01"/>
    <w:family w:val="roman"/>
    <w:notTrueType/>
    <w:pitch w:val="variable"/>
    <w:sig w:usb0="00002000" w:usb1="00000000" w:usb2="00000000" w:usb3="00000000" w:csb0="00000000"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Times New Roman"/>
    <w:panose1 w:val="020B0604020202020204"/>
    <w:charset w:val="A1"/>
    <w:family w:val="auto"/>
    <w:pitch w:val="variable"/>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C3" w:rsidRDefault="007C10C3" w:rsidP="00617AC3">
    <w:pPr>
      <w:pStyle w:val="Footer"/>
      <w:tabs>
        <w:tab w:val="clear" w:pos="8640"/>
        <w:tab w:val="left" w:pos="7200"/>
      </w:tabs>
      <w:rPr>
        <w:sz w:val="16"/>
        <w:szCs w:val="16"/>
        <w:lang w:val="en-US"/>
      </w:rPr>
    </w:pPr>
  </w:p>
  <w:p w:rsidR="007C10C3" w:rsidRDefault="007C10C3" w:rsidP="00617AC3">
    <w:pPr>
      <w:pStyle w:val="Footer"/>
      <w:tabs>
        <w:tab w:val="clear" w:pos="8640"/>
        <w:tab w:val="left" w:pos="7200"/>
      </w:tabs>
      <w:rPr>
        <w:sz w:val="16"/>
        <w:szCs w:val="16"/>
        <w:lang w:val="en-GB"/>
      </w:rPr>
    </w:pPr>
    <w:r w:rsidRPr="008A311B">
      <w:rPr>
        <w:sz w:val="16"/>
        <w:szCs w:val="16"/>
      </w:rPr>
      <w:fldChar w:fldCharType="begin"/>
    </w:r>
    <w:r w:rsidRPr="00E312FE">
      <w:rPr>
        <w:sz w:val="16"/>
        <w:szCs w:val="16"/>
        <w:lang w:val="en-GB"/>
      </w:rPr>
      <w:instrText xml:space="preserve"> FILENAME \p </w:instrText>
    </w:r>
    <w:r w:rsidRPr="008A311B">
      <w:rPr>
        <w:sz w:val="16"/>
        <w:szCs w:val="16"/>
      </w:rPr>
      <w:fldChar w:fldCharType="separate"/>
    </w:r>
    <w:r w:rsidR="006D16A1">
      <w:rPr>
        <w:noProof/>
        <w:sz w:val="16"/>
        <w:szCs w:val="16"/>
        <w:lang w:val="en-GB"/>
      </w:rPr>
      <w:t>K:\R0902\design\Tenders\2020_SA_5911_drillings\Tefhi\01_Diak_5911.docx</w:t>
    </w:r>
    <w:r w:rsidRPr="008A311B">
      <w:rPr>
        <w:sz w:val="16"/>
        <w:szCs w:val="16"/>
      </w:rPr>
      <w:fldChar w:fldCharType="end"/>
    </w:r>
    <w:r>
      <w:rPr>
        <w:sz w:val="16"/>
        <w:szCs w:val="16"/>
        <w:lang w:val="en-GB"/>
      </w:rPr>
      <w:tab/>
    </w:r>
    <w:r w:rsidR="00B02FAB" w:rsidRPr="00B02FAB">
      <w:rPr>
        <w:sz w:val="18"/>
        <w:szCs w:val="18"/>
        <w:lang w:val="en-GB"/>
      </w:rPr>
      <w:t>R0901-2/5911</w:t>
    </w:r>
    <w:r w:rsidRPr="00B02FAB">
      <w:rPr>
        <w:sz w:val="18"/>
        <w:szCs w:val="18"/>
        <w:lang w:val="en-GB"/>
      </w:rPr>
      <w:t>/</w:t>
    </w:r>
    <w:r w:rsidRPr="00B02FAB">
      <w:rPr>
        <w:sz w:val="18"/>
        <w:szCs w:val="18"/>
      </w:rPr>
      <w:t>Β</w:t>
    </w:r>
    <w:r w:rsidRPr="00B02FAB">
      <w:rPr>
        <w:sz w:val="18"/>
        <w:szCs w:val="18"/>
        <w:lang w:val="en-GB"/>
      </w:rPr>
      <w:t>01</w:t>
    </w:r>
  </w:p>
  <w:p w:rsidR="007C10C3" w:rsidRDefault="007C10C3" w:rsidP="00617AC3">
    <w:pPr>
      <w:pStyle w:val="Footer"/>
      <w:jc w:val="center"/>
    </w:pPr>
    <w:r>
      <w:rPr>
        <w:sz w:val="16"/>
        <w:szCs w:val="16"/>
      </w:rPr>
      <w:t xml:space="preserve">Σελ.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45038">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C3" w:rsidRDefault="007C10C3">
      <w:r>
        <w:separator/>
      </w:r>
    </w:p>
  </w:footnote>
  <w:footnote w:type="continuationSeparator" w:id="0">
    <w:p w:rsidR="007C10C3" w:rsidRDefault="007C1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Heading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7"/>
    <w:multiLevelType w:val="multilevel"/>
    <w:tmpl w:val="4C363646"/>
    <w:name w:val="WW8Num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E35CC6"/>
    <w:multiLevelType w:val="hybridMultilevel"/>
    <w:tmpl w:val="0EE6C8A4"/>
    <w:lvl w:ilvl="0" w:tplc="FFFFFFFF">
      <w:start w:val="13"/>
      <w:numFmt w:val="decimal"/>
      <w:lvlText w:val="%1."/>
      <w:lvlJc w:val="left"/>
      <w:pPr>
        <w:tabs>
          <w:tab w:val="num" w:pos="720"/>
        </w:tabs>
        <w:ind w:left="720" w:hanging="6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0">
    <w:nsid w:val="4A101701"/>
    <w:multiLevelType w:val="hybridMultilevel"/>
    <w:tmpl w:val="55200A4C"/>
    <w:lvl w:ilvl="0" w:tplc="0409000F">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50B60B0"/>
    <w:multiLevelType w:val="hybridMultilevel"/>
    <w:tmpl w:val="56E2AA6C"/>
    <w:lvl w:ilvl="0" w:tplc="FFFFFFFF">
      <w:start w:val="1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53C1E3D"/>
    <w:multiLevelType w:val="hybridMultilevel"/>
    <w:tmpl w:val="93382FB2"/>
    <w:lvl w:ilvl="0" w:tplc="FFFFFFFF">
      <w:numFmt w:val="bullet"/>
      <w:lvlText w:val="-"/>
      <w:lvlJc w:val="left"/>
      <w:pPr>
        <w:tabs>
          <w:tab w:val="num" w:pos="2700"/>
        </w:tabs>
        <w:ind w:left="270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61E263FB"/>
    <w:multiLevelType w:val="hybridMultilevel"/>
    <w:tmpl w:val="AD74A7A0"/>
    <w:lvl w:ilvl="0" w:tplc="C7DC0050">
      <w:start w:val="1"/>
      <w:numFmt w:val="lowerRoman"/>
      <w:lvlText w:val="%1."/>
      <w:lvlJc w:val="left"/>
      <w:pPr>
        <w:tabs>
          <w:tab w:val="num" w:pos="746"/>
        </w:tabs>
        <w:ind w:left="746"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4B506FF"/>
    <w:multiLevelType w:val="hybridMultilevel"/>
    <w:tmpl w:val="330E3112"/>
    <w:lvl w:ilvl="0"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80003" w:tentative="1">
      <w:start w:val="1"/>
      <w:numFmt w:val="bullet"/>
      <w:lvlText w:val="o"/>
      <w:lvlJc w:val="left"/>
      <w:pPr>
        <w:tabs>
          <w:tab w:val="num" w:pos="2342"/>
        </w:tabs>
        <w:ind w:left="2342" w:hanging="360"/>
      </w:pPr>
      <w:rPr>
        <w:rFonts w:ascii="Courier New" w:hAnsi="Courier New" w:cs="Courier New" w:hint="default"/>
      </w:rPr>
    </w:lvl>
    <w:lvl w:ilvl="2" w:tplc="04080005" w:tentative="1">
      <w:start w:val="1"/>
      <w:numFmt w:val="bullet"/>
      <w:lvlText w:val=""/>
      <w:lvlJc w:val="left"/>
      <w:pPr>
        <w:tabs>
          <w:tab w:val="num" w:pos="3062"/>
        </w:tabs>
        <w:ind w:left="3062" w:hanging="360"/>
      </w:pPr>
      <w:rPr>
        <w:rFonts w:ascii="Wingdings" w:hAnsi="Wingdings" w:hint="default"/>
      </w:rPr>
    </w:lvl>
    <w:lvl w:ilvl="3" w:tplc="04080001" w:tentative="1">
      <w:start w:val="1"/>
      <w:numFmt w:val="bullet"/>
      <w:lvlText w:val=""/>
      <w:lvlJc w:val="left"/>
      <w:pPr>
        <w:tabs>
          <w:tab w:val="num" w:pos="3782"/>
        </w:tabs>
        <w:ind w:left="3782" w:hanging="360"/>
      </w:pPr>
      <w:rPr>
        <w:rFonts w:ascii="Symbol" w:hAnsi="Symbol" w:hint="default"/>
      </w:rPr>
    </w:lvl>
    <w:lvl w:ilvl="4" w:tplc="04080003" w:tentative="1">
      <w:start w:val="1"/>
      <w:numFmt w:val="bullet"/>
      <w:lvlText w:val="o"/>
      <w:lvlJc w:val="left"/>
      <w:pPr>
        <w:tabs>
          <w:tab w:val="num" w:pos="4502"/>
        </w:tabs>
        <w:ind w:left="4502" w:hanging="360"/>
      </w:pPr>
      <w:rPr>
        <w:rFonts w:ascii="Courier New" w:hAnsi="Courier New" w:cs="Courier New" w:hint="default"/>
      </w:rPr>
    </w:lvl>
    <w:lvl w:ilvl="5" w:tplc="04080005" w:tentative="1">
      <w:start w:val="1"/>
      <w:numFmt w:val="bullet"/>
      <w:lvlText w:val=""/>
      <w:lvlJc w:val="left"/>
      <w:pPr>
        <w:tabs>
          <w:tab w:val="num" w:pos="5222"/>
        </w:tabs>
        <w:ind w:left="5222" w:hanging="360"/>
      </w:pPr>
      <w:rPr>
        <w:rFonts w:ascii="Wingdings" w:hAnsi="Wingdings" w:hint="default"/>
      </w:rPr>
    </w:lvl>
    <w:lvl w:ilvl="6" w:tplc="04080001" w:tentative="1">
      <w:start w:val="1"/>
      <w:numFmt w:val="bullet"/>
      <w:lvlText w:val=""/>
      <w:lvlJc w:val="left"/>
      <w:pPr>
        <w:tabs>
          <w:tab w:val="num" w:pos="5942"/>
        </w:tabs>
        <w:ind w:left="5942" w:hanging="360"/>
      </w:pPr>
      <w:rPr>
        <w:rFonts w:ascii="Symbol" w:hAnsi="Symbol" w:hint="default"/>
      </w:rPr>
    </w:lvl>
    <w:lvl w:ilvl="7" w:tplc="04080003" w:tentative="1">
      <w:start w:val="1"/>
      <w:numFmt w:val="bullet"/>
      <w:lvlText w:val="o"/>
      <w:lvlJc w:val="left"/>
      <w:pPr>
        <w:tabs>
          <w:tab w:val="num" w:pos="6662"/>
        </w:tabs>
        <w:ind w:left="6662" w:hanging="360"/>
      </w:pPr>
      <w:rPr>
        <w:rFonts w:ascii="Courier New" w:hAnsi="Courier New" w:cs="Courier New" w:hint="default"/>
      </w:rPr>
    </w:lvl>
    <w:lvl w:ilvl="8" w:tplc="04080005" w:tentative="1">
      <w:start w:val="1"/>
      <w:numFmt w:val="bullet"/>
      <w:lvlText w:val=""/>
      <w:lvlJc w:val="left"/>
      <w:pPr>
        <w:tabs>
          <w:tab w:val="num" w:pos="7382"/>
        </w:tabs>
        <w:ind w:left="7382" w:hanging="360"/>
      </w:pPr>
      <w:rPr>
        <w:rFonts w:ascii="Wingdings" w:hAnsi="Wingdings" w:hint="default"/>
      </w:rPr>
    </w:lvl>
  </w:abstractNum>
  <w:abstractNum w:abstractNumId="15">
    <w:nsid w:val="793548A3"/>
    <w:multiLevelType w:val="hybridMultilevel"/>
    <w:tmpl w:val="B21A25A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9"/>
  </w:num>
  <w:num w:numId="35">
    <w:abstractNumId w:val="11"/>
  </w:num>
  <w:num w:numId="36">
    <w:abstractNumId w:val="10"/>
  </w:num>
  <w:num w:numId="37">
    <w:abstractNumId w:val="10"/>
  </w:num>
  <w:num w:numId="38">
    <w:abstractNumId w:val="10"/>
  </w:num>
  <w:num w:numId="39">
    <w:abstractNumId w:val="10"/>
  </w:num>
  <w:num w:numId="40">
    <w:abstractNumId w:val="15"/>
  </w:num>
  <w:num w:numId="41">
    <w:abstractNumId w:val="13"/>
  </w:num>
  <w:num w:numId="42">
    <w:abstractNumId w:val="14"/>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6A"/>
    <w:rsid w:val="00002CF6"/>
    <w:rsid w:val="000033A2"/>
    <w:rsid w:val="00004C11"/>
    <w:rsid w:val="00005291"/>
    <w:rsid w:val="000078E4"/>
    <w:rsid w:val="00012053"/>
    <w:rsid w:val="000206A8"/>
    <w:rsid w:val="000224AD"/>
    <w:rsid w:val="00026209"/>
    <w:rsid w:val="000450C9"/>
    <w:rsid w:val="000714FB"/>
    <w:rsid w:val="00071FAC"/>
    <w:rsid w:val="00075CC0"/>
    <w:rsid w:val="00083B58"/>
    <w:rsid w:val="00084430"/>
    <w:rsid w:val="00084675"/>
    <w:rsid w:val="000866AE"/>
    <w:rsid w:val="00092D7E"/>
    <w:rsid w:val="000A0803"/>
    <w:rsid w:val="000A1E25"/>
    <w:rsid w:val="000A2401"/>
    <w:rsid w:val="000A33C5"/>
    <w:rsid w:val="000A3BB2"/>
    <w:rsid w:val="000A54A9"/>
    <w:rsid w:val="000B00C0"/>
    <w:rsid w:val="000B0671"/>
    <w:rsid w:val="000B2809"/>
    <w:rsid w:val="000B6590"/>
    <w:rsid w:val="000B73A9"/>
    <w:rsid w:val="000C16D8"/>
    <w:rsid w:val="000C29FA"/>
    <w:rsid w:val="000D72D8"/>
    <w:rsid w:val="000E3E1D"/>
    <w:rsid w:val="000E56EA"/>
    <w:rsid w:val="000E7BD7"/>
    <w:rsid w:val="000E7C6D"/>
    <w:rsid w:val="000F025E"/>
    <w:rsid w:val="000F087A"/>
    <w:rsid w:val="000F5DCE"/>
    <w:rsid w:val="000F6EBF"/>
    <w:rsid w:val="00103C4E"/>
    <w:rsid w:val="001113B6"/>
    <w:rsid w:val="00111B2F"/>
    <w:rsid w:val="00112288"/>
    <w:rsid w:val="001146C0"/>
    <w:rsid w:val="0012252D"/>
    <w:rsid w:val="001252B0"/>
    <w:rsid w:val="00130E6A"/>
    <w:rsid w:val="00131358"/>
    <w:rsid w:val="00131784"/>
    <w:rsid w:val="00132420"/>
    <w:rsid w:val="00135B96"/>
    <w:rsid w:val="001374FA"/>
    <w:rsid w:val="00141F88"/>
    <w:rsid w:val="001428D3"/>
    <w:rsid w:val="00142FF3"/>
    <w:rsid w:val="00146BD1"/>
    <w:rsid w:val="0015348F"/>
    <w:rsid w:val="0016088E"/>
    <w:rsid w:val="00161238"/>
    <w:rsid w:val="001633A0"/>
    <w:rsid w:val="00165312"/>
    <w:rsid w:val="0017177C"/>
    <w:rsid w:val="00171A2C"/>
    <w:rsid w:val="00175D78"/>
    <w:rsid w:val="001819F1"/>
    <w:rsid w:val="001871E2"/>
    <w:rsid w:val="001874BB"/>
    <w:rsid w:val="001953CB"/>
    <w:rsid w:val="001A006A"/>
    <w:rsid w:val="001A43A0"/>
    <w:rsid w:val="001A5239"/>
    <w:rsid w:val="001A62EA"/>
    <w:rsid w:val="001A6C28"/>
    <w:rsid w:val="001B36AA"/>
    <w:rsid w:val="001C0948"/>
    <w:rsid w:val="001C3F91"/>
    <w:rsid w:val="001C7678"/>
    <w:rsid w:val="001C78E0"/>
    <w:rsid w:val="001D2E53"/>
    <w:rsid w:val="001E7972"/>
    <w:rsid w:val="001F1F9B"/>
    <w:rsid w:val="001F69BE"/>
    <w:rsid w:val="001F7743"/>
    <w:rsid w:val="00200B34"/>
    <w:rsid w:val="00204F8C"/>
    <w:rsid w:val="00206B84"/>
    <w:rsid w:val="002118F2"/>
    <w:rsid w:val="00212C33"/>
    <w:rsid w:val="00214825"/>
    <w:rsid w:val="00221E2F"/>
    <w:rsid w:val="002334E8"/>
    <w:rsid w:val="0023451E"/>
    <w:rsid w:val="00245BBE"/>
    <w:rsid w:val="00252920"/>
    <w:rsid w:val="002546BF"/>
    <w:rsid w:val="00256373"/>
    <w:rsid w:val="00257282"/>
    <w:rsid w:val="002609EE"/>
    <w:rsid w:val="00263402"/>
    <w:rsid w:val="0026388B"/>
    <w:rsid w:val="00265F59"/>
    <w:rsid w:val="00266F5F"/>
    <w:rsid w:val="0027265F"/>
    <w:rsid w:val="002726C4"/>
    <w:rsid w:val="0027289D"/>
    <w:rsid w:val="00272AC1"/>
    <w:rsid w:val="002758A9"/>
    <w:rsid w:val="002848DB"/>
    <w:rsid w:val="002859F5"/>
    <w:rsid w:val="00286E1D"/>
    <w:rsid w:val="002932DD"/>
    <w:rsid w:val="002962B0"/>
    <w:rsid w:val="002A3505"/>
    <w:rsid w:val="002A3DA4"/>
    <w:rsid w:val="002A6866"/>
    <w:rsid w:val="002B468C"/>
    <w:rsid w:val="002D50B7"/>
    <w:rsid w:val="002D5B7C"/>
    <w:rsid w:val="002D77C8"/>
    <w:rsid w:val="002F0820"/>
    <w:rsid w:val="002F2488"/>
    <w:rsid w:val="002F2705"/>
    <w:rsid w:val="002F3501"/>
    <w:rsid w:val="002F7B88"/>
    <w:rsid w:val="00300962"/>
    <w:rsid w:val="00303F80"/>
    <w:rsid w:val="00304B19"/>
    <w:rsid w:val="00306F88"/>
    <w:rsid w:val="003114FA"/>
    <w:rsid w:val="00317A0A"/>
    <w:rsid w:val="003200CC"/>
    <w:rsid w:val="00320B31"/>
    <w:rsid w:val="00321A99"/>
    <w:rsid w:val="00340D57"/>
    <w:rsid w:val="00352645"/>
    <w:rsid w:val="0036273D"/>
    <w:rsid w:val="00363F69"/>
    <w:rsid w:val="00364094"/>
    <w:rsid w:val="00366BFE"/>
    <w:rsid w:val="00367216"/>
    <w:rsid w:val="00371758"/>
    <w:rsid w:val="00372113"/>
    <w:rsid w:val="00381A1B"/>
    <w:rsid w:val="0038306C"/>
    <w:rsid w:val="003875BC"/>
    <w:rsid w:val="00392968"/>
    <w:rsid w:val="003A0604"/>
    <w:rsid w:val="003A2080"/>
    <w:rsid w:val="003A4330"/>
    <w:rsid w:val="003C2477"/>
    <w:rsid w:val="003C6F10"/>
    <w:rsid w:val="003C796E"/>
    <w:rsid w:val="003D0D5A"/>
    <w:rsid w:val="003D57D0"/>
    <w:rsid w:val="003E6AED"/>
    <w:rsid w:val="003E6E49"/>
    <w:rsid w:val="003F6375"/>
    <w:rsid w:val="004120FA"/>
    <w:rsid w:val="004174F3"/>
    <w:rsid w:val="00417A9A"/>
    <w:rsid w:val="004222D7"/>
    <w:rsid w:val="004245E1"/>
    <w:rsid w:val="00424C1D"/>
    <w:rsid w:val="004251EF"/>
    <w:rsid w:val="004415C4"/>
    <w:rsid w:val="004457EB"/>
    <w:rsid w:val="00450DC3"/>
    <w:rsid w:val="00450E20"/>
    <w:rsid w:val="0045241D"/>
    <w:rsid w:val="00455385"/>
    <w:rsid w:val="00455C75"/>
    <w:rsid w:val="00470EE3"/>
    <w:rsid w:val="00472565"/>
    <w:rsid w:val="00473A67"/>
    <w:rsid w:val="00482DFF"/>
    <w:rsid w:val="00491527"/>
    <w:rsid w:val="00495121"/>
    <w:rsid w:val="00496202"/>
    <w:rsid w:val="004A10C4"/>
    <w:rsid w:val="004A4291"/>
    <w:rsid w:val="004A6052"/>
    <w:rsid w:val="004A7F6C"/>
    <w:rsid w:val="004B0E58"/>
    <w:rsid w:val="004B46DB"/>
    <w:rsid w:val="004B55FF"/>
    <w:rsid w:val="004C1CA3"/>
    <w:rsid w:val="004C33DA"/>
    <w:rsid w:val="004D30FF"/>
    <w:rsid w:val="004D72D9"/>
    <w:rsid w:val="004D762D"/>
    <w:rsid w:val="004E2946"/>
    <w:rsid w:val="004F0E1C"/>
    <w:rsid w:val="004F7094"/>
    <w:rsid w:val="00502FA0"/>
    <w:rsid w:val="00507788"/>
    <w:rsid w:val="005105FA"/>
    <w:rsid w:val="00511160"/>
    <w:rsid w:val="0051552C"/>
    <w:rsid w:val="00517846"/>
    <w:rsid w:val="005304A6"/>
    <w:rsid w:val="00534ED5"/>
    <w:rsid w:val="0053550B"/>
    <w:rsid w:val="00543ACE"/>
    <w:rsid w:val="00544A7B"/>
    <w:rsid w:val="005525E2"/>
    <w:rsid w:val="00554D03"/>
    <w:rsid w:val="00556B85"/>
    <w:rsid w:val="005608FE"/>
    <w:rsid w:val="005626BB"/>
    <w:rsid w:val="005658F5"/>
    <w:rsid w:val="005673AC"/>
    <w:rsid w:val="00573821"/>
    <w:rsid w:val="00587A20"/>
    <w:rsid w:val="0059239B"/>
    <w:rsid w:val="00592C6F"/>
    <w:rsid w:val="00594B00"/>
    <w:rsid w:val="005A2327"/>
    <w:rsid w:val="005A5C25"/>
    <w:rsid w:val="005B42E8"/>
    <w:rsid w:val="005C1683"/>
    <w:rsid w:val="005C1D64"/>
    <w:rsid w:val="005C5014"/>
    <w:rsid w:val="005D01FB"/>
    <w:rsid w:val="005D5870"/>
    <w:rsid w:val="005D7436"/>
    <w:rsid w:val="005E045B"/>
    <w:rsid w:val="005F124E"/>
    <w:rsid w:val="005F27B4"/>
    <w:rsid w:val="005F74E3"/>
    <w:rsid w:val="005F765B"/>
    <w:rsid w:val="006134F4"/>
    <w:rsid w:val="00617AC3"/>
    <w:rsid w:val="00621EE5"/>
    <w:rsid w:val="00630112"/>
    <w:rsid w:val="00631BF5"/>
    <w:rsid w:val="00634A03"/>
    <w:rsid w:val="006356AF"/>
    <w:rsid w:val="00635DA1"/>
    <w:rsid w:val="006373B2"/>
    <w:rsid w:val="0064311D"/>
    <w:rsid w:val="00650104"/>
    <w:rsid w:val="006504DF"/>
    <w:rsid w:val="00652015"/>
    <w:rsid w:val="00652575"/>
    <w:rsid w:val="00654E47"/>
    <w:rsid w:val="006567EB"/>
    <w:rsid w:val="00657743"/>
    <w:rsid w:val="00662C66"/>
    <w:rsid w:val="0066558D"/>
    <w:rsid w:val="006669B2"/>
    <w:rsid w:val="00680A41"/>
    <w:rsid w:val="006857CD"/>
    <w:rsid w:val="00691637"/>
    <w:rsid w:val="0069225F"/>
    <w:rsid w:val="006954A0"/>
    <w:rsid w:val="0069795C"/>
    <w:rsid w:val="006A0571"/>
    <w:rsid w:val="006A188A"/>
    <w:rsid w:val="006A2FA1"/>
    <w:rsid w:val="006A4B9B"/>
    <w:rsid w:val="006A58CE"/>
    <w:rsid w:val="006B1AD7"/>
    <w:rsid w:val="006B1DDD"/>
    <w:rsid w:val="006B54B5"/>
    <w:rsid w:val="006B5655"/>
    <w:rsid w:val="006C12EA"/>
    <w:rsid w:val="006C18DE"/>
    <w:rsid w:val="006C73E2"/>
    <w:rsid w:val="006D16A1"/>
    <w:rsid w:val="006D6B82"/>
    <w:rsid w:val="006D70C1"/>
    <w:rsid w:val="006E1D14"/>
    <w:rsid w:val="006E1D37"/>
    <w:rsid w:val="006E2037"/>
    <w:rsid w:val="006E225E"/>
    <w:rsid w:val="006E28FE"/>
    <w:rsid w:val="006E2910"/>
    <w:rsid w:val="006E35AD"/>
    <w:rsid w:val="006F373D"/>
    <w:rsid w:val="00703728"/>
    <w:rsid w:val="007048B2"/>
    <w:rsid w:val="00705674"/>
    <w:rsid w:val="00706CA2"/>
    <w:rsid w:val="00710333"/>
    <w:rsid w:val="007115D0"/>
    <w:rsid w:val="0071294B"/>
    <w:rsid w:val="00717FBC"/>
    <w:rsid w:val="00720AAA"/>
    <w:rsid w:val="0072171E"/>
    <w:rsid w:val="00722BC3"/>
    <w:rsid w:val="007250E1"/>
    <w:rsid w:val="007274EB"/>
    <w:rsid w:val="007315B7"/>
    <w:rsid w:val="00732923"/>
    <w:rsid w:val="007362A4"/>
    <w:rsid w:val="007400AB"/>
    <w:rsid w:val="007450C9"/>
    <w:rsid w:val="0075361F"/>
    <w:rsid w:val="007538E0"/>
    <w:rsid w:val="00753A68"/>
    <w:rsid w:val="00754CAB"/>
    <w:rsid w:val="007571AF"/>
    <w:rsid w:val="00760E1B"/>
    <w:rsid w:val="007642F1"/>
    <w:rsid w:val="00765A1F"/>
    <w:rsid w:val="007712E7"/>
    <w:rsid w:val="00774CA9"/>
    <w:rsid w:val="007765FE"/>
    <w:rsid w:val="00786175"/>
    <w:rsid w:val="00792C96"/>
    <w:rsid w:val="007962A7"/>
    <w:rsid w:val="00797790"/>
    <w:rsid w:val="007A0D7E"/>
    <w:rsid w:val="007A16DF"/>
    <w:rsid w:val="007A1B6B"/>
    <w:rsid w:val="007A3A9C"/>
    <w:rsid w:val="007B3A5E"/>
    <w:rsid w:val="007B3AA3"/>
    <w:rsid w:val="007B5C0A"/>
    <w:rsid w:val="007C10C3"/>
    <w:rsid w:val="007C382A"/>
    <w:rsid w:val="007C414E"/>
    <w:rsid w:val="007C4ADD"/>
    <w:rsid w:val="007D021A"/>
    <w:rsid w:val="007E04FB"/>
    <w:rsid w:val="007E22F1"/>
    <w:rsid w:val="007E6848"/>
    <w:rsid w:val="007F3170"/>
    <w:rsid w:val="00801E5B"/>
    <w:rsid w:val="00806D48"/>
    <w:rsid w:val="00817A9A"/>
    <w:rsid w:val="00825D89"/>
    <w:rsid w:val="00827F48"/>
    <w:rsid w:val="00830988"/>
    <w:rsid w:val="00837306"/>
    <w:rsid w:val="00846A94"/>
    <w:rsid w:val="0085293D"/>
    <w:rsid w:val="0085785C"/>
    <w:rsid w:val="00860DAE"/>
    <w:rsid w:val="00862FBB"/>
    <w:rsid w:val="00871BE0"/>
    <w:rsid w:val="00873E52"/>
    <w:rsid w:val="00880052"/>
    <w:rsid w:val="008833DB"/>
    <w:rsid w:val="00886B20"/>
    <w:rsid w:val="00886E66"/>
    <w:rsid w:val="008974F7"/>
    <w:rsid w:val="00897E39"/>
    <w:rsid w:val="008A1F97"/>
    <w:rsid w:val="008B567A"/>
    <w:rsid w:val="008B6C41"/>
    <w:rsid w:val="008C446D"/>
    <w:rsid w:val="008C5B00"/>
    <w:rsid w:val="008D0F0F"/>
    <w:rsid w:val="008D36DB"/>
    <w:rsid w:val="008E0A44"/>
    <w:rsid w:val="008E1BA1"/>
    <w:rsid w:val="008E1CF0"/>
    <w:rsid w:val="008F09AF"/>
    <w:rsid w:val="008F27C6"/>
    <w:rsid w:val="008F3878"/>
    <w:rsid w:val="00904AC2"/>
    <w:rsid w:val="009127FC"/>
    <w:rsid w:val="00914A9C"/>
    <w:rsid w:val="009175E6"/>
    <w:rsid w:val="00920CE4"/>
    <w:rsid w:val="009350D5"/>
    <w:rsid w:val="009410C3"/>
    <w:rsid w:val="00942BC5"/>
    <w:rsid w:val="00947035"/>
    <w:rsid w:val="00950176"/>
    <w:rsid w:val="009607D1"/>
    <w:rsid w:val="009623BF"/>
    <w:rsid w:val="00963B9B"/>
    <w:rsid w:val="009641A0"/>
    <w:rsid w:val="009717E4"/>
    <w:rsid w:val="009727B8"/>
    <w:rsid w:val="00974C6A"/>
    <w:rsid w:val="00985CFF"/>
    <w:rsid w:val="0099554E"/>
    <w:rsid w:val="009A1D72"/>
    <w:rsid w:val="009A4084"/>
    <w:rsid w:val="009A5AA9"/>
    <w:rsid w:val="009B032E"/>
    <w:rsid w:val="009B09E7"/>
    <w:rsid w:val="009B35F8"/>
    <w:rsid w:val="009B44FA"/>
    <w:rsid w:val="009B47A1"/>
    <w:rsid w:val="009C013B"/>
    <w:rsid w:val="009C034D"/>
    <w:rsid w:val="009C3D2D"/>
    <w:rsid w:val="009D1C24"/>
    <w:rsid w:val="009D594A"/>
    <w:rsid w:val="009E4D76"/>
    <w:rsid w:val="009F3ADA"/>
    <w:rsid w:val="009F5F82"/>
    <w:rsid w:val="00A05EE3"/>
    <w:rsid w:val="00A10E48"/>
    <w:rsid w:val="00A11AAC"/>
    <w:rsid w:val="00A124F8"/>
    <w:rsid w:val="00A160A0"/>
    <w:rsid w:val="00A17481"/>
    <w:rsid w:val="00A3177A"/>
    <w:rsid w:val="00A339C1"/>
    <w:rsid w:val="00A351FE"/>
    <w:rsid w:val="00A371F5"/>
    <w:rsid w:val="00A37222"/>
    <w:rsid w:val="00A44786"/>
    <w:rsid w:val="00A44CD2"/>
    <w:rsid w:val="00A5071D"/>
    <w:rsid w:val="00A55894"/>
    <w:rsid w:val="00A56A10"/>
    <w:rsid w:val="00A57EB7"/>
    <w:rsid w:val="00A702FB"/>
    <w:rsid w:val="00A73F47"/>
    <w:rsid w:val="00A76543"/>
    <w:rsid w:val="00A83A1F"/>
    <w:rsid w:val="00A83F12"/>
    <w:rsid w:val="00A856A1"/>
    <w:rsid w:val="00A9051B"/>
    <w:rsid w:val="00A924F5"/>
    <w:rsid w:val="00A97E21"/>
    <w:rsid w:val="00AA3ACA"/>
    <w:rsid w:val="00AB084A"/>
    <w:rsid w:val="00AB1297"/>
    <w:rsid w:val="00AB5461"/>
    <w:rsid w:val="00AC0130"/>
    <w:rsid w:val="00AC36E9"/>
    <w:rsid w:val="00AD23AA"/>
    <w:rsid w:val="00AD4AA5"/>
    <w:rsid w:val="00AD719F"/>
    <w:rsid w:val="00AE069E"/>
    <w:rsid w:val="00AE420B"/>
    <w:rsid w:val="00AE5C6E"/>
    <w:rsid w:val="00AE5E6E"/>
    <w:rsid w:val="00AF0457"/>
    <w:rsid w:val="00AF14F6"/>
    <w:rsid w:val="00AF3CD9"/>
    <w:rsid w:val="00B01866"/>
    <w:rsid w:val="00B02522"/>
    <w:rsid w:val="00B02FAB"/>
    <w:rsid w:val="00B032A3"/>
    <w:rsid w:val="00B04A30"/>
    <w:rsid w:val="00B07602"/>
    <w:rsid w:val="00B358B3"/>
    <w:rsid w:val="00B37CB4"/>
    <w:rsid w:val="00B45038"/>
    <w:rsid w:val="00B45D3B"/>
    <w:rsid w:val="00B474BC"/>
    <w:rsid w:val="00B534F0"/>
    <w:rsid w:val="00B57C89"/>
    <w:rsid w:val="00B60943"/>
    <w:rsid w:val="00B62A46"/>
    <w:rsid w:val="00B66CCC"/>
    <w:rsid w:val="00B7504E"/>
    <w:rsid w:val="00B75D66"/>
    <w:rsid w:val="00B8453A"/>
    <w:rsid w:val="00B96094"/>
    <w:rsid w:val="00B971B7"/>
    <w:rsid w:val="00BA4E27"/>
    <w:rsid w:val="00BB0E99"/>
    <w:rsid w:val="00BB2F44"/>
    <w:rsid w:val="00BB351D"/>
    <w:rsid w:val="00BC0CE7"/>
    <w:rsid w:val="00BC5945"/>
    <w:rsid w:val="00BC76EB"/>
    <w:rsid w:val="00BE041E"/>
    <w:rsid w:val="00BE1707"/>
    <w:rsid w:val="00BE1FCD"/>
    <w:rsid w:val="00BE7B13"/>
    <w:rsid w:val="00BF3D22"/>
    <w:rsid w:val="00BF729F"/>
    <w:rsid w:val="00C13483"/>
    <w:rsid w:val="00C142D6"/>
    <w:rsid w:val="00C16C16"/>
    <w:rsid w:val="00C16ED4"/>
    <w:rsid w:val="00C22243"/>
    <w:rsid w:val="00C22BB5"/>
    <w:rsid w:val="00C34DD2"/>
    <w:rsid w:val="00C37D6B"/>
    <w:rsid w:val="00C43E65"/>
    <w:rsid w:val="00C50BA6"/>
    <w:rsid w:val="00C52311"/>
    <w:rsid w:val="00C52DE7"/>
    <w:rsid w:val="00C57D5B"/>
    <w:rsid w:val="00C61A37"/>
    <w:rsid w:val="00C6366A"/>
    <w:rsid w:val="00C63AC4"/>
    <w:rsid w:val="00C6433A"/>
    <w:rsid w:val="00C65405"/>
    <w:rsid w:val="00C664DE"/>
    <w:rsid w:val="00C6762F"/>
    <w:rsid w:val="00C67A91"/>
    <w:rsid w:val="00C7185E"/>
    <w:rsid w:val="00C73D17"/>
    <w:rsid w:val="00C778FD"/>
    <w:rsid w:val="00C844B2"/>
    <w:rsid w:val="00C84960"/>
    <w:rsid w:val="00C90CC6"/>
    <w:rsid w:val="00C93234"/>
    <w:rsid w:val="00C93811"/>
    <w:rsid w:val="00C943B0"/>
    <w:rsid w:val="00C9560F"/>
    <w:rsid w:val="00CB71EB"/>
    <w:rsid w:val="00CD0329"/>
    <w:rsid w:val="00CE673C"/>
    <w:rsid w:val="00CF3B28"/>
    <w:rsid w:val="00CF3B46"/>
    <w:rsid w:val="00D00761"/>
    <w:rsid w:val="00D007C0"/>
    <w:rsid w:val="00D012AA"/>
    <w:rsid w:val="00D02AEF"/>
    <w:rsid w:val="00D039EB"/>
    <w:rsid w:val="00D10B67"/>
    <w:rsid w:val="00D12B12"/>
    <w:rsid w:val="00D15E27"/>
    <w:rsid w:val="00D26D41"/>
    <w:rsid w:val="00D35E16"/>
    <w:rsid w:val="00D36216"/>
    <w:rsid w:val="00D404C4"/>
    <w:rsid w:val="00D40EFB"/>
    <w:rsid w:val="00D41A69"/>
    <w:rsid w:val="00D42B93"/>
    <w:rsid w:val="00D465F5"/>
    <w:rsid w:val="00D5018C"/>
    <w:rsid w:val="00D57B4F"/>
    <w:rsid w:val="00D6488B"/>
    <w:rsid w:val="00D653A3"/>
    <w:rsid w:val="00D72AD2"/>
    <w:rsid w:val="00D732FA"/>
    <w:rsid w:val="00DA7BFA"/>
    <w:rsid w:val="00DB312A"/>
    <w:rsid w:val="00DC3674"/>
    <w:rsid w:val="00DC548B"/>
    <w:rsid w:val="00DD2F47"/>
    <w:rsid w:val="00DD4C2D"/>
    <w:rsid w:val="00DE15F2"/>
    <w:rsid w:val="00DE4B15"/>
    <w:rsid w:val="00DE511C"/>
    <w:rsid w:val="00DE62A8"/>
    <w:rsid w:val="00DE65F8"/>
    <w:rsid w:val="00DF65C0"/>
    <w:rsid w:val="00DF6EB9"/>
    <w:rsid w:val="00DF7F29"/>
    <w:rsid w:val="00E05BBE"/>
    <w:rsid w:val="00E2091F"/>
    <w:rsid w:val="00E213EF"/>
    <w:rsid w:val="00E32158"/>
    <w:rsid w:val="00E33FD0"/>
    <w:rsid w:val="00E35F7F"/>
    <w:rsid w:val="00E53A92"/>
    <w:rsid w:val="00E5583E"/>
    <w:rsid w:val="00E63BB9"/>
    <w:rsid w:val="00E66A04"/>
    <w:rsid w:val="00E704B3"/>
    <w:rsid w:val="00E81F4D"/>
    <w:rsid w:val="00E84D80"/>
    <w:rsid w:val="00E96AB4"/>
    <w:rsid w:val="00E97268"/>
    <w:rsid w:val="00EA4A2B"/>
    <w:rsid w:val="00EC0A8B"/>
    <w:rsid w:val="00ED555C"/>
    <w:rsid w:val="00ED621E"/>
    <w:rsid w:val="00EE5C04"/>
    <w:rsid w:val="00EF0475"/>
    <w:rsid w:val="00EF0F51"/>
    <w:rsid w:val="00EF29A8"/>
    <w:rsid w:val="00EF2AAD"/>
    <w:rsid w:val="00EF60E3"/>
    <w:rsid w:val="00F01A1F"/>
    <w:rsid w:val="00F045C8"/>
    <w:rsid w:val="00F065CC"/>
    <w:rsid w:val="00F138EC"/>
    <w:rsid w:val="00F13E9E"/>
    <w:rsid w:val="00F1544E"/>
    <w:rsid w:val="00F157A4"/>
    <w:rsid w:val="00F2755B"/>
    <w:rsid w:val="00F30626"/>
    <w:rsid w:val="00F3299A"/>
    <w:rsid w:val="00F37901"/>
    <w:rsid w:val="00F40E7D"/>
    <w:rsid w:val="00F47ED9"/>
    <w:rsid w:val="00F533F5"/>
    <w:rsid w:val="00F64A6A"/>
    <w:rsid w:val="00F66041"/>
    <w:rsid w:val="00F66711"/>
    <w:rsid w:val="00F66AEC"/>
    <w:rsid w:val="00F67998"/>
    <w:rsid w:val="00F71AC7"/>
    <w:rsid w:val="00F75112"/>
    <w:rsid w:val="00F8207A"/>
    <w:rsid w:val="00F83336"/>
    <w:rsid w:val="00F91253"/>
    <w:rsid w:val="00F9752B"/>
    <w:rsid w:val="00F97F4E"/>
    <w:rsid w:val="00FA043A"/>
    <w:rsid w:val="00FB1AA4"/>
    <w:rsid w:val="00FB320A"/>
    <w:rsid w:val="00FB4E0A"/>
    <w:rsid w:val="00FB6F3E"/>
    <w:rsid w:val="00FD04AD"/>
    <w:rsid w:val="00FD059B"/>
    <w:rsid w:val="00FD1DE2"/>
    <w:rsid w:val="00FD2938"/>
    <w:rsid w:val="00FD3E36"/>
    <w:rsid w:val="00FD4A75"/>
    <w:rsid w:val="00FD6109"/>
    <w:rsid w:val="00FE0371"/>
    <w:rsid w:val="00FE03D2"/>
    <w:rsid w:val="00FE4CC9"/>
    <w:rsid w:val="00FE7580"/>
    <w:rsid w:val="00FF2C2B"/>
    <w:rsid w:val="00FF4438"/>
    <w:rsid w:val="00FF4D02"/>
    <w:rsid w:val="00FF5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9"/>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color w:val="000000"/>
      <w:sz w:val="22"/>
      <w:szCs w:val="22"/>
      <w:lang w:eastAsia="ar-SA"/>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eastAsia="Cambria" w:hAnsi="Cambria" w:cs="Cambria"/>
      <w:b w:val="0"/>
      <w:bCs/>
      <w:i/>
      <w:iCs/>
      <w:color w:val="000000"/>
      <w:sz w:val="22"/>
      <w:szCs w:val="22"/>
      <w:lang w:val="el-GR"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3">
    <w:name w:val="Προεπιλεγμένη γραμματοσειρά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customStyle="1" w:styleId="30">
    <w:name w:val="Παραπομπή σημείωσης τέλους3"/>
    <w:rPr>
      <w:vertAlign w:val="superscript"/>
    </w:rPr>
  </w:style>
  <w:style w:type="character" w:customStyle="1" w:styleId="FootnoteTextChar">
    <w:name w:val="Footnote Text Char"/>
    <w:rPr>
      <w:rFonts w:ascii="Arial" w:hAnsi="Arial" w:cs="Arial"/>
      <w:i/>
      <w:lang w:val="el-GR" w:eastAsia="el-GR"/>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customStyle="1" w:styleId="2">
    <w:name w:val="Παραπομπή υποσημείωσης2"/>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12">
    <w:name w:val="Παραπομπή σημείωσης τέλους1"/>
    <w:rPr>
      <w:vertAlign w:val="superscript"/>
    </w:rPr>
  </w:style>
  <w:style w:type="character" w:customStyle="1" w:styleId="WW-EndnoteReference1">
    <w:name w:val="WW-Endnote Reference1"/>
    <w:rPr>
      <w:vertAlign w:val="superscript"/>
    </w:rPr>
  </w:style>
  <w:style w:type="character" w:customStyle="1" w:styleId="WW-FootnoteReference1">
    <w:name w:val="WW-Footnote Reference1"/>
    <w:rPr>
      <w:vertAlign w:val="superscript"/>
    </w:rPr>
  </w:style>
  <w:style w:type="character" w:customStyle="1" w:styleId="-HTMLChar">
    <w:name w:val="Προ-διαμορφωμένο HTML Char"/>
    <w:rPr>
      <w:rFonts w:ascii="Liberation Sans" w:eastAsia="Times New Roman" w:hAnsi="Liberation Sans" w:cs="Liberation Sans"/>
      <w:sz w:val="20"/>
    </w:rPr>
  </w:style>
  <w:style w:type="character" w:customStyle="1" w:styleId="WW-EndnoteReference2">
    <w:name w:val="WW-Endnote Reference2"/>
    <w:rPr>
      <w:vertAlign w:val="superscript"/>
    </w:rPr>
  </w:style>
  <w:style w:type="character" w:customStyle="1" w:styleId="WW-FootnoteReference2">
    <w:name w:val="WW-Footnote Reference2"/>
    <w:rPr>
      <w:vertAlign w:val="superscript"/>
    </w:rPr>
  </w:style>
  <w:style w:type="character" w:customStyle="1" w:styleId="WW-EndnoteReference3">
    <w:name w:val="WW-Endnote Reference3"/>
    <w:rPr>
      <w:vertAlign w:val="superscript"/>
    </w:rPr>
  </w:style>
  <w:style w:type="character" w:customStyle="1" w:styleId="WW-FootnoteReference3">
    <w:name w:val="WW-Footnote Reference3"/>
    <w:rPr>
      <w:vertAlign w:val="superscript"/>
    </w:rPr>
  </w:style>
  <w:style w:type="character" w:customStyle="1" w:styleId="WW-EndnoteReference4">
    <w:name w:val="WW-Endnote Reference4"/>
    <w:rPr>
      <w:vertAlign w:val="superscript"/>
    </w:rPr>
  </w:style>
  <w:style w:type="character" w:customStyle="1" w:styleId="WW-FootnoteReference4">
    <w:name w:val="WW-Footnote Reference4"/>
    <w:rPr>
      <w:vertAlign w:val="superscript"/>
    </w:rPr>
  </w:style>
  <w:style w:type="character" w:customStyle="1" w:styleId="WW-EndnoteReference5">
    <w:name w:val="WW-Endnote Reference5"/>
    <w:rPr>
      <w:vertAlign w:val="superscript"/>
    </w:rPr>
  </w:style>
  <w:style w:type="character" w:customStyle="1" w:styleId="WW-FootnoteReference5">
    <w:name w:val="WW-Footnote Reference5"/>
    <w:rPr>
      <w:vertAlign w:val="superscript"/>
    </w:rPr>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WW-Caption">
    <w:name w:val="WW-Caption"/>
    <w:basedOn w:val="Normal"/>
    <w:pPr>
      <w:suppressLineNumbers/>
      <w:spacing w:before="120" w:after="120"/>
    </w:pPr>
    <w:rPr>
      <w:rFonts w:cs="Mangal"/>
      <w:i/>
      <w:iCs/>
    </w:rPr>
  </w:style>
  <w:style w:type="paragraph" w:customStyle="1" w:styleId="WW-Caption1">
    <w:name w:val="WW-Caption1"/>
    <w:basedOn w:val="Normal"/>
    <w:pPr>
      <w:suppressLineNumbers/>
      <w:spacing w:before="120" w:after="120"/>
    </w:pPr>
    <w:rPr>
      <w:rFonts w:cs="Mangal"/>
      <w:i/>
      <w:iCs/>
    </w:rPr>
  </w:style>
  <w:style w:type="paragraph" w:customStyle="1" w:styleId="WW-Caption11">
    <w:name w:val="WW-Caption11"/>
    <w:basedOn w:val="Normal"/>
    <w:pPr>
      <w:suppressLineNumbers/>
      <w:spacing w:before="120" w:after="120"/>
    </w:pPr>
    <w:rPr>
      <w:rFonts w:cs="Mangal"/>
      <w:i/>
      <w:iCs/>
    </w:rPr>
  </w:style>
  <w:style w:type="paragraph" w:customStyle="1" w:styleId="WW-Caption111">
    <w:name w:val="WW-Caption111"/>
    <w:basedOn w:val="Normal"/>
    <w:pPr>
      <w:suppressLineNumbers/>
      <w:spacing w:before="120" w:after="120"/>
    </w:pPr>
    <w:rPr>
      <w:rFonts w:cs="Mangal"/>
      <w:i/>
      <w:iCs/>
    </w:rPr>
  </w:style>
  <w:style w:type="paragraph" w:customStyle="1" w:styleId="Caption1">
    <w:name w:val="Caption1"/>
    <w:basedOn w:val="Normal"/>
    <w:pPr>
      <w:suppressLineNumbers/>
      <w:spacing w:before="120" w:after="120"/>
    </w:pPr>
    <w:rPr>
      <w:rFonts w:cs="Mangal"/>
      <w:i/>
      <w:iCs/>
    </w:rPr>
  </w:style>
  <w:style w:type="paragraph" w:customStyle="1" w:styleId="13">
    <w:name w:val="Λεζάντα1"/>
    <w:basedOn w:val="Normal"/>
    <w:pPr>
      <w:suppressLineNumbers/>
      <w:spacing w:before="120" w:after="120"/>
    </w:pPr>
    <w:rPr>
      <w:rFonts w:cs="Mangal"/>
      <w:i/>
      <w:iCs/>
    </w:rPr>
  </w:style>
  <w:style w:type="paragraph" w:customStyle="1" w:styleId="WW-Caption1111">
    <w:name w:val="WW-Caption111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styleId="BalloonText">
    <w:name w:val="Balloon Text"/>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rPr>
      <w:sz w:val="20"/>
      <w:szCs w:val="20"/>
    </w:rPr>
  </w:style>
  <w:style w:type="paragraph" w:styleId="NormalWeb">
    <w:name w:val="Normal (Web)"/>
    <w:basedOn w:val="Normal"/>
    <w:pPr>
      <w:spacing w:before="280" w:after="280"/>
    </w:pPr>
  </w:style>
  <w:style w:type="paragraph" w:styleId="TOC1">
    <w:name w:val="toc 1"/>
    <w:basedOn w:val="Normal"/>
    <w:next w:val="Normal"/>
    <w:uiPriority w:val="39"/>
    <w:rPr>
      <w:rFonts w:ascii="Arial" w:hAnsi="Arial" w:cs="Arial"/>
    </w:rPr>
  </w:style>
  <w:style w:type="paragraph" w:customStyle="1" w:styleId="16">
    <w:name w:val="Κείμενο πλαισίου1"/>
    <w:basedOn w:val="Normal"/>
    <w:rPr>
      <w:rFonts w:ascii="Tahoma" w:hAnsi="Tahoma" w:cs="Tahoma"/>
      <w:sz w:val="16"/>
      <w:szCs w:val="16"/>
    </w:rPr>
  </w:style>
  <w:style w:type="paragraph" w:customStyle="1" w:styleId="17">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styleId="CommentSubject">
    <w:name w:val="annotation subject"/>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styleId="DocumentMap">
    <w:name w:val="Document Map"/>
    <w:basedOn w:val="Normal"/>
    <w:rPr>
      <w:rFonts w:ascii="Tahoma" w:hAnsi="Tahoma" w:cs="Tahoma"/>
      <w:sz w:val="16"/>
      <w:szCs w:val="16"/>
      <w:lang w:val="x-none"/>
    </w:rPr>
  </w:style>
  <w:style w:type="paragraph" w:styleId="BodyText2">
    <w:name w:val="Body Text 2"/>
    <w:basedOn w:val="Normal"/>
    <w:pPr>
      <w:spacing w:after="120" w:line="480" w:lineRule="auto"/>
    </w:pPr>
    <w:rPr>
      <w:lang w:val="x-none"/>
    </w:rPr>
  </w:style>
  <w:style w:type="paragraph" w:customStyle="1" w:styleId="WW-">
    <w:name w:val="WW-Σημείωση τέλους"/>
    <w:basedOn w:val="Normal"/>
    <w:rPr>
      <w:sz w:val="20"/>
      <w:szCs w:val="20"/>
    </w:rPr>
  </w:style>
  <w:style w:type="paragraph" w:styleId="CommentText">
    <w:name w:val="annotation text"/>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customStyle="1" w:styleId="a8">
    <w:name w:val="Παραθέσεις"/>
    <w:basedOn w:val="Normal"/>
    <w:pPr>
      <w:spacing w:after="283"/>
      <w:ind w:left="567" w:right="567"/>
    </w:pPr>
  </w:style>
  <w:style w:type="paragraph" w:styleId="Title">
    <w:name w:val="Title"/>
    <w:basedOn w:val="a2"/>
    <w:next w:val="BodyText"/>
    <w:qFormat/>
    <w:rPr>
      <w:bCs/>
      <w:sz w:val="56"/>
      <w:szCs w:val="56"/>
    </w:rPr>
  </w:style>
  <w:style w:type="paragraph" w:styleId="Subtitle">
    <w:name w:val="Subtitle"/>
    <w:basedOn w:val="a2"/>
    <w:next w:val="BodyText"/>
    <w:qFormat/>
    <w:pPr>
      <w:spacing w:before="60" w:after="120"/>
    </w:pPr>
    <w:rPr>
      <w:sz w:val="36"/>
      <w:szCs w:val="36"/>
    </w:rPr>
  </w:style>
  <w:style w:type="paragraph" w:customStyle="1" w:styleId="18">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ListParagraph">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8"/>
      </w:numPr>
      <w:suppressLineNumbers/>
    </w:pPr>
    <w:rPr>
      <w:sz w:val="20"/>
      <w:szCs w:val="20"/>
    </w:rPr>
  </w:style>
  <w:style w:type="paragraph" w:customStyle="1" w:styleId="a9">
    <w:name w:val="Προμορφοποιημένο κείμενο"/>
    <w:basedOn w:val="Normal"/>
    <w:rPr>
      <w:rFonts w:ascii="Liberation Mono" w:eastAsia="NSimSun" w:hAnsi="Liberation Mono" w:cs="Liberation Mono"/>
      <w:sz w:val="20"/>
      <w:szCs w:val="20"/>
    </w:rPr>
  </w:style>
  <w:style w:type="paragraph" w:customStyle="1" w:styleId="Endnote">
    <w:name w:val="Endnote"/>
    <w:basedOn w:val="Standard"/>
    <w:pPr>
      <w:suppressLineNumbers/>
    </w:pPr>
    <w:rPr>
      <w:sz w:val="20"/>
      <w:szCs w:val="20"/>
    </w:rPr>
  </w:style>
  <w:style w:type="paragraph" w:styleId="MacroText">
    <w:name w:val="macro"/>
    <w:semiHidden/>
    <w:rsid w:val="005155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table" w:styleId="TableGrid">
    <w:name w:val="Table Grid"/>
    <w:basedOn w:val="TableNormal"/>
    <w:rsid w:val="005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A043A"/>
    <w:pPr>
      <w:spacing w:after="120" w:line="480" w:lineRule="auto"/>
    </w:pPr>
    <w:rPr>
      <w:lang w:val="x-none"/>
    </w:rPr>
  </w:style>
  <w:style w:type="character" w:customStyle="1" w:styleId="22">
    <w:name w:val="Παραπομπή σημείωσης τέλους2"/>
    <w:rsid w:val="004D762D"/>
    <w:rPr>
      <w:vertAlign w:val="superscript"/>
    </w:rPr>
  </w:style>
  <w:style w:type="character" w:customStyle="1" w:styleId="EndnoteReference2">
    <w:name w:val="Endnote Reference2"/>
    <w:rsid w:val="00B62A46"/>
    <w:rPr>
      <w:vertAlign w:val="superscript"/>
    </w:rPr>
  </w:style>
  <w:style w:type="character" w:customStyle="1" w:styleId="FootnoteTextChar1">
    <w:name w:val="Footnote Text Char1"/>
    <w:link w:val="FootnoteText"/>
    <w:rsid w:val="00543ACE"/>
    <w:rPr>
      <w:rFonts w:ascii="Arial" w:hAnsi="Arial" w:cs="Arial"/>
      <w:i/>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jc w:val="both"/>
    </w:pPr>
    <w:rPr>
      <w:sz w:val="24"/>
      <w:szCs w:val="24"/>
      <w:lang w:eastAsia="zh-CN"/>
    </w:rPr>
  </w:style>
  <w:style w:type="paragraph" w:styleId="Heading1">
    <w:name w:val="heading 1"/>
    <w:basedOn w:val="Normal"/>
    <w:next w:val="Normal"/>
    <w:qFormat/>
    <w:pPr>
      <w:keepNext/>
      <w:numPr>
        <w:numId w:val="9"/>
      </w:numPr>
      <w:jc w:val="center"/>
      <w:outlineLvl w:val="0"/>
    </w:pPr>
    <w:rPr>
      <w:b/>
      <w:bCs/>
      <w:lang w:val="en-US"/>
    </w:rPr>
  </w:style>
  <w:style w:type="paragraph" w:styleId="Heading2">
    <w:name w:val="heading 2"/>
    <w:basedOn w:val="Normal"/>
    <w:next w:val="Normal"/>
    <w:qFormat/>
    <w:pPr>
      <w:keepNext/>
      <w:spacing w:after="280"/>
      <w:ind w:left="567" w:hanging="567"/>
      <w:outlineLvl w:val="1"/>
    </w:pPr>
    <w:rPr>
      <w:rFonts w:ascii="Arial" w:hAnsi="Arial" w:cs="Arial"/>
      <w:b/>
      <w:sz w:val="22"/>
    </w:rPr>
  </w:style>
  <w:style w:type="paragraph" w:styleId="Heading3">
    <w:name w:val="heading 3"/>
    <w:basedOn w:val="Normal"/>
    <w:next w:val="Normal"/>
    <w:qFormat/>
    <w:pPr>
      <w:keepNext/>
      <w:overflowPunct w:val="0"/>
      <w:autoSpaceDE w:val="0"/>
      <w:textAlignment w:val="baseline"/>
      <w:outlineLvl w:val="2"/>
    </w:pPr>
    <w:rPr>
      <w:rFonts w:ascii="Arial" w:hAnsi="Arial" w:cs="Arial"/>
      <w:b/>
      <w:sz w:val="20"/>
      <w:szCs w:val="20"/>
    </w:rPr>
  </w:style>
  <w:style w:type="paragraph" w:styleId="Heading4">
    <w:name w:val="heading 4"/>
    <w:basedOn w:val="Normal"/>
    <w:next w:val="Normal"/>
    <w:qFormat/>
    <w:pPr>
      <w:keepNext/>
      <w:overflowPunct w:val="0"/>
      <w:autoSpaceDE w:val="0"/>
      <w:textAlignment w:val="baseline"/>
      <w:outlineLvl w:val="3"/>
    </w:pPr>
    <w:rPr>
      <w:rFonts w:ascii="Arial" w:hAnsi="Arial" w:cs="Arial"/>
      <w:b/>
      <w:sz w:val="22"/>
      <w:szCs w:val="20"/>
    </w:rPr>
  </w:style>
  <w:style w:type="paragraph" w:styleId="Heading5">
    <w:name w:val="heading 5"/>
    <w:basedOn w:val="Normal"/>
    <w:next w:val="Normal"/>
    <w:qFormat/>
    <w:pPr>
      <w:keepNext/>
      <w:numPr>
        <w:ilvl w:val="4"/>
        <w:numId w:val="2"/>
      </w:numPr>
      <w:outlineLvl w:val="4"/>
    </w:pPr>
    <w:rPr>
      <w:rFonts w:ascii="Arial" w:hAnsi="Arial" w:cs="Arial"/>
      <w:sz w:val="22"/>
      <w:u w:val="single"/>
    </w:rPr>
  </w:style>
  <w:style w:type="paragraph" w:styleId="Heading6">
    <w:name w:val="heading 6"/>
    <w:basedOn w:val="Normal"/>
    <w:next w:val="Normal"/>
    <w:qFormat/>
    <w:pPr>
      <w:keepNext/>
      <w:overflowPunct w:val="0"/>
      <w:autoSpaceDE w:val="0"/>
      <w:jc w:val="center"/>
      <w:textAlignment w:val="baseline"/>
      <w:outlineLvl w:val="5"/>
    </w:pPr>
    <w:rPr>
      <w:b/>
      <w:sz w:val="22"/>
      <w:szCs w:val="20"/>
    </w:rPr>
  </w:style>
  <w:style w:type="paragraph" w:styleId="Heading7">
    <w:name w:val="heading 7"/>
    <w:basedOn w:val="Normal"/>
    <w:next w:val="Normal"/>
    <w:qFormat/>
    <w:pPr>
      <w:keepNext/>
      <w:ind w:left="720"/>
      <w:outlineLvl w:val="6"/>
    </w:pPr>
    <w:rPr>
      <w:rFonts w:ascii="Arial" w:hAnsi="Arial" w:cs="Arial"/>
      <w:sz w:val="22"/>
      <w:u w:val="single"/>
    </w:rPr>
  </w:style>
  <w:style w:type="paragraph" w:styleId="Heading8">
    <w:name w:val="heading 8"/>
    <w:basedOn w:val="Normal"/>
    <w:next w:val="Normal"/>
    <w:qFormat/>
    <w:pPr>
      <w:keepNext/>
      <w:overflowPunct w:val="0"/>
      <w:autoSpaceDE w:val="0"/>
      <w:jc w:val="center"/>
      <w:textAlignment w:val="baseline"/>
      <w:outlineLvl w:val="7"/>
    </w:pPr>
    <w:rPr>
      <w:rFonts w:ascii="Arial" w:hAnsi="Arial" w:cs="Arial"/>
      <w:b/>
      <w:bCs/>
      <w:szCs w:val="20"/>
    </w:rPr>
  </w:style>
  <w:style w:type="paragraph" w:styleId="Heading9">
    <w:name w:val="heading 9"/>
    <w:basedOn w:val="Normal"/>
    <w:next w:val="Normal"/>
    <w:qFormat/>
    <w:pPr>
      <w:keepNext/>
      <w:overflowPunct w:val="0"/>
      <w:autoSpaceDE w:val="0"/>
      <w:jc w:val="center"/>
      <w:textAlignment w:val="baseline"/>
      <w:outlineLvl w:val="8"/>
    </w:pPr>
    <w:rPr>
      <w:rFonts w:ascii="Arial" w:hAnsi="Arial"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Cambria" w:hint="default"/>
      <w:color w:val="000000"/>
      <w:sz w:val="22"/>
      <w:szCs w:val="22"/>
      <w:lang w:eastAsia="ar-SA"/>
    </w:rPr>
  </w:style>
  <w:style w:type="character" w:customStyle="1" w:styleId="WW8Num6z0">
    <w:name w:val="WW8Num6z0"/>
    <w:rPr>
      <w:rFonts w:ascii="Cambria" w:hAnsi="Cambria" w:cs="Arial" w:hint="default"/>
      <w:sz w:val="22"/>
      <w:szCs w:val="22"/>
    </w:rPr>
  </w:style>
  <w:style w:type="character" w:customStyle="1" w:styleId="WW8Num7z0">
    <w:name w:val="WW8Num7z0"/>
    <w:rPr>
      <w:rFonts w:ascii="Cambria" w:eastAsia="Cambria" w:hAnsi="Cambria" w:cs="Cambria"/>
      <w:b w:val="0"/>
      <w:bCs/>
      <w:i/>
      <w:iCs/>
      <w:color w:val="000000"/>
      <w:sz w:val="22"/>
      <w:szCs w:val="22"/>
      <w:lang w:val="el-GR" w:eastAsia="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3">
    <w:name w:val="Προεπιλεγμένη γραμματοσειρά3"/>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
    <w:name w:val="Προεπιλεγμένη γραμματοσειρά1"/>
  </w:style>
  <w:style w:type="character" w:styleId="PageNumber">
    <w:name w:val="page number"/>
    <w:basedOn w:val="1"/>
  </w:style>
  <w:style w:type="character" w:customStyle="1" w:styleId="10">
    <w:name w:val="Παραπομπή σχολίου1"/>
    <w:rPr>
      <w:sz w:val="16"/>
      <w:szCs w:val="16"/>
    </w:rPr>
  </w:style>
  <w:style w:type="character" w:customStyle="1" w:styleId="a">
    <w:name w:val="Χαρακτήρες υποσημείωσης"/>
    <w:rPr>
      <w:vertAlign w:val="superscript"/>
    </w:rPr>
  </w:style>
  <w:style w:type="character" w:customStyle="1" w:styleId="a0">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1">
    <w:name w:val="Σύμβολο υποσημείωσης"/>
    <w:rPr>
      <w:vertAlign w:val="superscript"/>
    </w:rPr>
  </w:style>
  <w:style w:type="character" w:customStyle="1" w:styleId="BodyText2Char">
    <w:name w:val="Body Text 2 Char"/>
    <w:rPr>
      <w:sz w:val="24"/>
      <w:szCs w:val="24"/>
      <w:lang w:eastAsia="zh-CN"/>
    </w:rPr>
  </w:style>
  <w:style w:type="character" w:customStyle="1" w:styleId="30">
    <w:name w:val="Παραπομπή σημείωσης τέλους3"/>
    <w:rPr>
      <w:vertAlign w:val="superscript"/>
    </w:rPr>
  </w:style>
  <w:style w:type="character" w:customStyle="1" w:styleId="FootnoteTextChar">
    <w:name w:val="Footnote Text Char"/>
    <w:rPr>
      <w:rFonts w:ascii="Arial" w:hAnsi="Arial" w:cs="Arial"/>
      <w:i/>
      <w:lang w:val="el-GR" w:eastAsia="el-GR"/>
    </w:rPr>
  </w:style>
  <w:style w:type="character" w:styleId="CommentReference">
    <w:name w:val="annotation reference"/>
    <w:rPr>
      <w:sz w:val="16"/>
      <w:szCs w:val="16"/>
    </w:rPr>
  </w:style>
  <w:style w:type="character" w:customStyle="1" w:styleId="CommentTextChar">
    <w:name w:val="Comment Text Char"/>
    <w:rPr>
      <w:lang w:eastAsia="zh-CN"/>
    </w:rPr>
  </w:style>
  <w:style w:type="character" w:styleId="Hyperlink">
    <w:name w:val="Hyperlink"/>
    <w:uiPriority w:val="99"/>
    <w:rPr>
      <w:color w:val="0000FF"/>
      <w:u w:val="single"/>
    </w:rPr>
  </w:style>
  <w:style w:type="character" w:customStyle="1" w:styleId="11">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customStyle="1" w:styleId="2">
    <w:name w:val="Παραπομπή υποσημείωσης2"/>
    <w:rPr>
      <w:vertAlign w:val="superscript"/>
    </w:rPr>
  </w:style>
  <w:style w:type="character" w:customStyle="1" w:styleId="WW-FootnoteReference12">
    <w:name w:val="WW-Footnote Reference12"/>
    <w:rPr>
      <w:vertAlign w:val="superscript"/>
    </w:rPr>
  </w:style>
  <w:style w:type="character" w:customStyle="1" w:styleId="5">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Strong">
    <w:name w:val="Strong"/>
    <w:qFormat/>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12">
    <w:name w:val="Παραπομπή σημείωσης τέλους1"/>
    <w:rPr>
      <w:vertAlign w:val="superscript"/>
    </w:rPr>
  </w:style>
  <w:style w:type="character" w:customStyle="1" w:styleId="WW-EndnoteReference1">
    <w:name w:val="WW-Endnote Reference1"/>
    <w:rPr>
      <w:vertAlign w:val="superscript"/>
    </w:rPr>
  </w:style>
  <w:style w:type="character" w:customStyle="1" w:styleId="WW-FootnoteReference1">
    <w:name w:val="WW-Footnote Reference1"/>
    <w:rPr>
      <w:vertAlign w:val="superscript"/>
    </w:rPr>
  </w:style>
  <w:style w:type="character" w:customStyle="1" w:styleId="-HTMLChar">
    <w:name w:val="Προ-διαμορφωμένο HTML Char"/>
    <w:rPr>
      <w:rFonts w:ascii="Liberation Sans" w:eastAsia="Times New Roman" w:hAnsi="Liberation Sans" w:cs="Liberation Sans"/>
      <w:sz w:val="20"/>
    </w:rPr>
  </w:style>
  <w:style w:type="character" w:customStyle="1" w:styleId="WW-EndnoteReference2">
    <w:name w:val="WW-Endnote Reference2"/>
    <w:rPr>
      <w:vertAlign w:val="superscript"/>
    </w:rPr>
  </w:style>
  <w:style w:type="character" w:customStyle="1" w:styleId="WW-FootnoteReference2">
    <w:name w:val="WW-Footnote Reference2"/>
    <w:rPr>
      <w:vertAlign w:val="superscript"/>
    </w:rPr>
  </w:style>
  <w:style w:type="character" w:customStyle="1" w:styleId="WW-EndnoteReference3">
    <w:name w:val="WW-Endnote Reference3"/>
    <w:rPr>
      <w:vertAlign w:val="superscript"/>
    </w:rPr>
  </w:style>
  <w:style w:type="character" w:customStyle="1" w:styleId="WW-FootnoteReference3">
    <w:name w:val="WW-Footnote Reference3"/>
    <w:rPr>
      <w:vertAlign w:val="superscript"/>
    </w:rPr>
  </w:style>
  <w:style w:type="character" w:customStyle="1" w:styleId="WW-EndnoteReference4">
    <w:name w:val="WW-Endnote Reference4"/>
    <w:rPr>
      <w:vertAlign w:val="superscript"/>
    </w:rPr>
  </w:style>
  <w:style w:type="character" w:customStyle="1" w:styleId="WW-FootnoteReference4">
    <w:name w:val="WW-Footnote Reference4"/>
    <w:rPr>
      <w:vertAlign w:val="superscript"/>
    </w:rPr>
  </w:style>
  <w:style w:type="character" w:customStyle="1" w:styleId="WW-EndnoteReference5">
    <w:name w:val="WW-Endnote Reference5"/>
    <w:rPr>
      <w:vertAlign w:val="superscript"/>
    </w:rPr>
  </w:style>
  <w:style w:type="character" w:customStyle="1" w:styleId="WW-FootnoteReference5">
    <w:name w:val="WW-Footnote Reference5"/>
    <w:rPr>
      <w:vertAlign w:val="superscript"/>
    </w:rPr>
  </w:style>
  <w:style w:type="paragraph" w:customStyle="1" w:styleId="a2">
    <w:name w:val="Επικεφαλίδα"/>
    <w:basedOn w:val="Normal"/>
    <w:next w:val="BodyText"/>
    <w:pPr>
      <w:jc w:val="center"/>
    </w:pPr>
    <w:rPr>
      <w:b/>
      <w:color w:val="000000"/>
      <w:sz w:val="28"/>
      <w:szCs w:val="20"/>
      <w:lang w:val="en-US" w:eastAsia="el-GR"/>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a3">
    <w:name w:val="Ευρετήριο"/>
    <w:basedOn w:val="Normal"/>
    <w:pPr>
      <w:suppressLineNumbers/>
    </w:pPr>
    <w:rPr>
      <w:rFonts w:cs="Mangal"/>
    </w:rPr>
  </w:style>
  <w:style w:type="paragraph" w:customStyle="1" w:styleId="WW-Caption">
    <w:name w:val="WW-Caption"/>
    <w:basedOn w:val="Normal"/>
    <w:pPr>
      <w:suppressLineNumbers/>
      <w:spacing w:before="120" w:after="120"/>
    </w:pPr>
    <w:rPr>
      <w:rFonts w:cs="Mangal"/>
      <w:i/>
      <w:iCs/>
    </w:rPr>
  </w:style>
  <w:style w:type="paragraph" w:customStyle="1" w:styleId="WW-Caption1">
    <w:name w:val="WW-Caption1"/>
    <w:basedOn w:val="Normal"/>
    <w:pPr>
      <w:suppressLineNumbers/>
      <w:spacing w:before="120" w:after="120"/>
    </w:pPr>
    <w:rPr>
      <w:rFonts w:cs="Mangal"/>
      <w:i/>
      <w:iCs/>
    </w:rPr>
  </w:style>
  <w:style w:type="paragraph" w:customStyle="1" w:styleId="WW-Caption11">
    <w:name w:val="WW-Caption11"/>
    <w:basedOn w:val="Normal"/>
    <w:pPr>
      <w:suppressLineNumbers/>
      <w:spacing w:before="120" w:after="120"/>
    </w:pPr>
    <w:rPr>
      <w:rFonts w:cs="Mangal"/>
      <w:i/>
      <w:iCs/>
    </w:rPr>
  </w:style>
  <w:style w:type="paragraph" w:customStyle="1" w:styleId="WW-Caption111">
    <w:name w:val="WW-Caption111"/>
    <w:basedOn w:val="Normal"/>
    <w:pPr>
      <w:suppressLineNumbers/>
      <w:spacing w:before="120" w:after="120"/>
    </w:pPr>
    <w:rPr>
      <w:rFonts w:cs="Mangal"/>
      <w:i/>
      <w:iCs/>
    </w:rPr>
  </w:style>
  <w:style w:type="paragraph" w:customStyle="1" w:styleId="Caption1">
    <w:name w:val="Caption1"/>
    <w:basedOn w:val="Normal"/>
    <w:pPr>
      <w:suppressLineNumbers/>
      <w:spacing w:before="120" w:after="120"/>
    </w:pPr>
    <w:rPr>
      <w:rFonts w:cs="Mangal"/>
      <w:i/>
      <w:iCs/>
    </w:rPr>
  </w:style>
  <w:style w:type="paragraph" w:customStyle="1" w:styleId="13">
    <w:name w:val="Λεζάντα1"/>
    <w:basedOn w:val="Normal"/>
    <w:pPr>
      <w:suppressLineNumbers/>
      <w:spacing w:before="120" w:after="120"/>
    </w:pPr>
    <w:rPr>
      <w:rFonts w:cs="Mangal"/>
      <w:i/>
      <w:iCs/>
    </w:rPr>
  </w:style>
  <w:style w:type="paragraph" w:customStyle="1" w:styleId="WW-Caption1111">
    <w:name w:val="WW-Caption1111"/>
    <w:basedOn w:val="Normal"/>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Normal"/>
    <w:pPr>
      <w:tabs>
        <w:tab w:val="left" w:pos="1021"/>
        <w:tab w:val="left" w:pos="1588"/>
        <w:tab w:val="left" w:pos="2155"/>
        <w:tab w:val="left" w:pos="2722"/>
        <w:tab w:val="left" w:pos="3289"/>
      </w:tabs>
      <w:ind w:left="1021" w:hanging="1021"/>
    </w:pPr>
    <w:rPr>
      <w:rFonts w:ascii="Arial" w:hAnsi="Arial" w:cs="Arial"/>
      <w:spacing w:val="5"/>
      <w:sz w:val="22"/>
      <w:szCs w:val="20"/>
    </w:rPr>
  </w:style>
  <w:style w:type="paragraph" w:customStyle="1" w:styleId="para-2">
    <w:name w:val="para-2"/>
    <w:basedOn w:val="para-1"/>
    <w:pPr>
      <w:ind w:left="1588" w:hanging="1588"/>
    </w:pPr>
  </w:style>
  <w:style w:type="paragraph" w:styleId="BodyTextIndent">
    <w:name w:val="Body Text Indent"/>
    <w:basedOn w:val="Normal"/>
    <w:pPr>
      <w:ind w:left="720" w:firstLine="34"/>
    </w:pPr>
    <w:rPr>
      <w:rFonts w:ascii="Arial" w:hAnsi="Arial" w:cs="Arial"/>
      <w:sz w:val="20"/>
    </w:rPr>
  </w:style>
  <w:style w:type="paragraph" w:styleId="Header">
    <w:name w:val="head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Normal"/>
    <w:pPr>
      <w:overflowPunct w:val="0"/>
      <w:autoSpaceDE w:val="0"/>
      <w:textAlignment w:val="baseline"/>
    </w:pPr>
    <w:rPr>
      <w:sz w:val="20"/>
      <w:szCs w:val="20"/>
    </w:rPr>
  </w:style>
  <w:style w:type="paragraph" w:styleId="FootnoteText">
    <w:name w:val="footnote text"/>
    <w:basedOn w:val="Normal"/>
    <w:link w:val="FootnoteTextChar1"/>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Normal"/>
    <w:pPr>
      <w:overflowPunct w:val="0"/>
      <w:autoSpaceDE w:val="0"/>
      <w:ind w:firstLine="1276"/>
      <w:textAlignment w:val="baseline"/>
    </w:pPr>
    <w:rPr>
      <w:rFonts w:ascii="Arial" w:hAnsi="Arial" w:cs="Arial"/>
      <w:sz w:val="22"/>
      <w:szCs w:val="20"/>
    </w:rPr>
  </w:style>
  <w:style w:type="paragraph" w:customStyle="1" w:styleId="21">
    <w:name w:val="Σώμα κείμενου 21"/>
    <w:basedOn w:val="Normal"/>
    <w:pPr>
      <w:overflowPunct w:val="0"/>
      <w:autoSpaceDE w:val="0"/>
      <w:textAlignment w:val="baseline"/>
    </w:pPr>
    <w:rPr>
      <w:rFonts w:ascii="Arial" w:hAnsi="Arial" w:cs="Arial"/>
      <w:sz w:val="22"/>
      <w:szCs w:val="20"/>
    </w:rPr>
  </w:style>
  <w:style w:type="paragraph" w:customStyle="1" w:styleId="310">
    <w:name w:val="Σώμα κείμενου 31"/>
    <w:basedOn w:val="Normal"/>
    <w:pPr>
      <w:overflowPunct w:val="0"/>
      <w:autoSpaceDE w:val="0"/>
      <w:textAlignment w:val="baseline"/>
    </w:pPr>
    <w:rPr>
      <w:rFonts w:ascii="Arial" w:hAnsi="Arial" w:cs="Arial"/>
      <w:bCs/>
      <w:color w:val="0000FF"/>
      <w:sz w:val="22"/>
      <w:szCs w:val="20"/>
    </w:rPr>
  </w:style>
  <w:style w:type="paragraph" w:customStyle="1" w:styleId="210">
    <w:name w:val="Σώμα κείμενου με εσοχή 21"/>
    <w:basedOn w:val="Normal"/>
    <w:pPr>
      <w:overflowPunct w:val="0"/>
      <w:autoSpaceDE w:val="0"/>
      <w:ind w:firstLine="993"/>
      <w:textAlignment w:val="baseline"/>
    </w:pPr>
    <w:rPr>
      <w:rFonts w:ascii="Arial" w:hAnsi="Arial" w:cs="Arial"/>
      <w:sz w:val="22"/>
      <w:szCs w:val="20"/>
    </w:rPr>
  </w:style>
  <w:style w:type="paragraph" w:styleId="Footer">
    <w:name w:val="footer"/>
    <w:basedOn w:val="Normal"/>
    <w:pPr>
      <w:tabs>
        <w:tab w:val="center" w:pos="4320"/>
        <w:tab w:val="right" w:pos="8640"/>
      </w:tabs>
      <w:overflowPunct w:val="0"/>
      <w:autoSpaceDE w:val="0"/>
      <w:textAlignment w:val="baseline"/>
    </w:pPr>
    <w:rPr>
      <w:rFonts w:ascii="Arial" w:hAnsi="Arial" w:cs="Arial"/>
      <w:sz w:val="22"/>
      <w:szCs w:val="20"/>
    </w:rPr>
  </w:style>
  <w:style w:type="paragraph" w:customStyle="1" w:styleId="Normal2">
    <w:name w:val="Normal 2"/>
    <w:basedOn w:val="Normal"/>
    <w:pPr>
      <w:widowControl w:val="0"/>
      <w:spacing w:before="120"/>
    </w:pPr>
    <w:rPr>
      <w:rFonts w:ascii="UB-Souvenir-Bold" w:hAnsi="UB-Souvenir-Bold" w:cs="UB-Souvenir-Bold"/>
      <w:szCs w:val="20"/>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paragraph" w:styleId="BalloonText">
    <w:name w:val="Balloon Text"/>
    <w:basedOn w:val="Normal"/>
    <w:rPr>
      <w:rFonts w:ascii="Tahoma" w:hAnsi="Tahoma" w:cs="Tahoma"/>
      <w:sz w:val="16"/>
      <w:szCs w:val="16"/>
    </w:rPr>
  </w:style>
  <w:style w:type="paragraph" w:customStyle="1" w:styleId="BalloonText1">
    <w:name w:val="Balloon Text1"/>
    <w:basedOn w:val="Normal"/>
    <w:rPr>
      <w:rFonts w:ascii="Tahoma" w:hAnsi="Tahoma" w:cs="Tahoma"/>
      <w:sz w:val="16"/>
      <w:szCs w:val="16"/>
    </w:rPr>
  </w:style>
  <w:style w:type="paragraph" w:styleId="EndnoteText">
    <w:name w:val="endnote text"/>
    <w:basedOn w:val="Normal"/>
    <w:rPr>
      <w:sz w:val="20"/>
      <w:szCs w:val="20"/>
    </w:rPr>
  </w:style>
  <w:style w:type="paragraph" w:styleId="NormalWeb">
    <w:name w:val="Normal (Web)"/>
    <w:basedOn w:val="Normal"/>
    <w:pPr>
      <w:spacing w:before="280" w:after="280"/>
    </w:pPr>
  </w:style>
  <w:style w:type="paragraph" w:styleId="TOC1">
    <w:name w:val="toc 1"/>
    <w:basedOn w:val="Normal"/>
    <w:next w:val="Normal"/>
    <w:uiPriority w:val="39"/>
    <w:rPr>
      <w:rFonts w:ascii="Arial" w:hAnsi="Arial" w:cs="Arial"/>
    </w:rPr>
  </w:style>
  <w:style w:type="paragraph" w:customStyle="1" w:styleId="16">
    <w:name w:val="Κείμενο πλαισίου1"/>
    <w:basedOn w:val="Normal"/>
    <w:rPr>
      <w:rFonts w:ascii="Tahoma" w:hAnsi="Tahoma" w:cs="Tahoma"/>
      <w:sz w:val="16"/>
      <w:szCs w:val="16"/>
    </w:rPr>
  </w:style>
  <w:style w:type="paragraph" w:customStyle="1" w:styleId="17">
    <w:name w:val="Τμήμα κειμένου1"/>
    <w:basedOn w:val="Normal"/>
    <w:pPr>
      <w:ind w:left="429" w:right="145" w:hanging="360"/>
    </w:pPr>
    <w:rPr>
      <w:rFonts w:ascii="Arial" w:hAnsi="Arial" w:cs="Arial"/>
      <w:sz w:val="22"/>
    </w:rPr>
  </w:style>
  <w:style w:type="paragraph" w:customStyle="1" w:styleId="xl24">
    <w:name w:val="xl24"/>
    <w:basedOn w:val="Normal"/>
    <w:pPr>
      <w:spacing w:before="280" w:after="280"/>
      <w:jc w:val="center"/>
      <w:textAlignment w:val="center"/>
    </w:pPr>
    <w:rPr>
      <w:rFonts w:ascii="Arial" w:hAnsi="Arial" w:cs="Arial"/>
      <w:sz w:val="22"/>
    </w:rPr>
  </w:style>
  <w:style w:type="paragraph" w:styleId="CommentSubject">
    <w:name w:val="annotation subject"/>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Normal"/>
    <w:pPr>
      <w:widowControl w:val="0"/>
      <w:overflowPunct w:val="0"/>
    </w:pPr>
    <w:rPr>
      <w:rFonts w:ascii="Courier New" w:eastAsia="SimSun" w:hAnsi="Courier New" w:cs="Courier New"/>
      <w:kern w:val="1"/>
      <w:sz w:val="20"/>
      <w:szCs w:val="20"/>
      <w:lang w:bidi="hi-IN"/>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customStyle="1" w:styleId="a6">
    <w:name w:val="Περιεχόμενα πλαισίου"/>
    <w:basedOn w:val="Normal"/>
  </w:style>
  <w:style w:type="paragraph" w:styleId="DocumentMap">
    <w:name w:val="Document Map"/>
    <w:basedOn w:val="Normal"/>
    <w:rPr>
      <w:rFonts w:ascii="Tahoma" w:hAnsi="Tahoma" w:cs="Tahoma"/>
      <w:sz w:val="16"/>
      <w:szCs w:val="16"/>
      <w:lang w:val="x-none"/>
    </w:rPr>
  </w:style>
  <w:style w:type="paragraph" w:styleId="BodyText2">
    <w:name w:val="Body Text 2"/>
    <w:basedOn w:val="Normal"/>
    <w:pPr>
      <w:spacing w:after="120" w:line="480" w:lineRule="auto"/>
    </w:pPr>
    <w:rPr>
      <w:lang w:val="x-none"/>
    </w:rPr>
  </w:style>
  <w:style w:type="paragraph" w:customStyle="1" w:styleId="WW-">
    <w:name w:val="WW-Σημείωση τέλους"/>
    <w:basedOn w:val="Normal"/>
    <w:rPr>
      <w:sz w:val="20"/>
      <w:szCs w:val="20"/>
    </w:rPr>
  </w:style>
  <w:style w:type="paragraph" w:styleId="CommentText">
    <w:name w:val="annotation text"/>
    <w:basedOn w:val="Normal"/>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Normal"/>
    <w:pPr>
      <w:suppressAutoHyphens w:val="0"/>
      <w:spacing w:before="280" w:after="119"/>
    </w:pPr>
    <w:rPr>
      <w:color w:val="000000"/>
    </w:rPr>
  </w:style>
  <w:style w:type="paragraph" w:customStyle="1" w:styleId="a7">
    <w:name w:val="Κεφαλίδα αριστερά"/>
    <w:basedOn w:val="Normal"/>
    <w:pPr>
      <w:suppressLineNumbers/>
      <w:tabs>
        <w:tab w:val="center" w:pos="4819"/>
        <w:tab w:val="right" w:pos="9638"/>
      </w:tabs>
      <w:jc w:val="left"/>
    </w:pPr>
  </w:style>
  <w:style w:type="paragraph" w:styleId="TOCHeading">
    <w:name w:val="TOC Heading"/>
    <w:basedOn w:val="Heading1"/>
    <w:next w:val="Normal"/>
    <w:qFormat/>
    <w:pPr>
      <w:keepLines/>
      <w:suppressAutoHyphens w:val="0"/>
      <w:spacing w:before="480" w:line="276" w:lineRule="auto"/>
      <w:jc w:val="left"/>
    </w:pPr>
    <w:rPr>
      <w:rFonts w:ascii="Cambria" w:eastAsia="MS Gothic" w:hAnsi="Cambria"/>
      <w:color w:val="365F91"/>
      <w:sz w:val="28"/>
      <w:szCs w:val="28"/>
      <w:lang w:eastAsia="ja-JP"/>
    </w:rPr>
  </w:style>
  <w:style w:type="paragraph" w:styleId="TOC3">
    <w:name w:val="toc 3"/>
    <w:basedOn w:val="Normal"/>
    <w:next w:val="Normal"/>
    <w:pPr>
      <w:ind w:left="480"/>
    </w:pPr>
  </w:style>
  <w:style w:type="paragraph" w:customStyle="1" w:styleId="a8">
    <w:name w:val="Παραθέσεις"/>
    <w:basedOn w:val="Normal"/>
    <w:pPr>
      <w:spacing w:after="283"/>
      <w:ind w:left="567" w:right="567"/>
    </w:pPr>
  </w:style>
  <w:style w:type="paragraph" w:styleId="Title">
    <w:name w:val="Title"/>
    <w:basedOn w:val="a2"/>
    <w:next w:val="BodyText"/>
    <w:qFormat/>
    <w:rPr>
      <w:bCs/>
      <w:sz w:val="56"/>
      <w:szCs w:val="56"/>
    </w:rPr>
  </w:style>
  <w:style w:type="paragraph" w:styleId="Subtitle">
    <w:name w:val="Subtitle"/>
    <w:basedOn w:val="a2"/>
    <w:next w:val="BodyText"/>
    <w:qFormat/>
    <w:pPr>
      <w:spacing w:before="60" w:after="120"/>
    </w:pPr>
    <w:rPr>
      <w:sz w:val="36"/>
      <w:szCs w:val="36"/>
    </w:rPr>
  </w:style>
  <w:style w:type="paragraph" w:customStyle="1" w:styleId="18">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ListParagraph">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8"/>
      </w:numPr>
      <w:suppressLineNumbers/>
    </w:pPr>
    <w:rPr>
      <w:sz w:val="20"/>
      <w:szCs w:val="20"/>
    </w:rPr>
  </w:style>
  <w:style w:type="paragraph" w:customStyle="1" w:styleId="a9">
    <w:name w:val="Προμορφοποιημένο κείμενο"/>
    <w:basedOn w:val="Normal"/>
    <w:rPr>
      <w:rFonts w:ascii="Liberation Mono" w:eastAsia="NSimSun" w:hAnsi="Liberation Mono" w:cs="Liberation Mono"/>
      <w:sz w:val="20"/>
      <w:szCs w:val="20"/>
    </w:rPr>
  </w:style>
  <w:style w:type="paragraph" w:customStyle="1" w:styleId="Endnote">
    <w:name w:val="Endnote"/>
    <w:basedOn w:val="Standard"/>
    <w:pPr>
      <w:suppressLineNumbers/>
    </w:pPr>
    <w:rPr>
      <w:sz w:val="20"/>
      <w:szCs w:val="20"/>
    </w:rPr>
  </w:style>
  <w:style w:type="paragraph" w:styleId="MacroText">
    <w:name w:val="macro"/>
    <w:semiHidden/>
    <w:rsid w:val="005155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table" w:styleId="TableGrid">
    <w:name w:val="Table Grid"/>
    <w:basedOn w:val="TableNormal"/>
    <w:rsid w:val="005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FA043A"/>
    <w:pPr>
      <w:spacing w:after="120" w:line="480" w:lineRule="auto"/>
    </w:pPr>
    <w:rPr>
      <w:lang w:val="x-none"/>
    </w:rPr>
  </w:style>
  <w:style w:type="character" w:customStyle="1" w:styleId="22">
    <w:name w:val="Παραπομπή σημείωσης τέλους2"/>
    <w:rsid w:val="004D762D"/>
    <w:rPr>
      <w:vertAlign w:val="superscript"/>
    </w:rPr>
  </w:style>
  <w:style w:type="character" w:customStyle="1" w:styleId="EndnoteReference2">
    <w:name w:val="Endnote Reference2"/>
    <w:rsid w:val="00B62A46"/>
    <w:rPr>
      <w:vertAlign w:val="superscript"/>
    </w:rPr>
  </w:style>
  <w:style w:type="character" w:customStyle="1" w:styleId="FootnoteTextChar1">
    <w:name w:val="Footnote Text Char1"/>
    <w:link w:val="FootnoteText"/>
    <w:rsid w:val="00543ACE"/>
    <w:rPr>
      <w:rFonts w:ascii="Arial" w:hAnsi="Arial" w:cs="Arial"/>
      <w: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C6DA-D512-495D-B039-52576103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Office Word</Application>
  <DocSecurity>4</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EGNATIA ODOS A.E.</Company>
  <LinksUpToDate>false</LinksUpToDate>
  <CharactersWithSpaces>1558</CharactersWithSpaces>
  <SharedDoc>false</SharedDoc>
  <HLinks>
    <vt:vector size="258" baseType="variant">
      <vt:variant>
        <vt:i4>8323172</vt:i4>
      </vt:variant>
      <vt:variant>
        <vt:i4>204</vt:i4>
      </vt:variant>
      <vt:variant>
        <vt:i4>0</vt:i4>
      </vt:variant>
      <vt:variant>
        <vt:i4>5</vt:i4>
      </vt:variant>
      <vt:variant>
        <vt:lpwstr>http://www.egnatia.eu/</vt:lpwstr>
      </vt:variant>
      <vt:variant>
        <vt:lpwstr/>
      </vt:variant>
      <vt:variant>
        <vt:i4>6094939</vt:i4>
      </vt:variant>
      <vt:variant>
        <vt:i4>201</vt:i4>
      </vt:variant>
      <vt:variant>
        <vt:i4>0</vt:i4>
      </vt:variant>
      <vt:variant>
        <vt:i4>5</vt:i4>
      </vt:variant>
      <vt:variant>
        <vt:lpwstr>http://www.promitheus.gov.gr/</vt:lpwstr>
      </vt:variant>
      <vt:variant>
        <vt:lpwstr/>
      </vt:variant>
      <vt:variant>
        <vt:i4>8323172</vt:i4>
      </vt:variant>
      <vt:variant>
        <vt:i4>198</vt:i4>
      </vt:variant>
      <vt:variant>
        <vt:i4>0</vt:i4>
      </vt:variant>
      <vt:variant>
        <vt:i4>5</vt:i4>
      </vt:variant>
      <vt:variant>
        <vt:lpwstr>http://www.egnatia.eu/</vt:lpwstr>
      </vt:variant>
      <vt:variant>
        <vt:lpwstr/>
      </vt:variant>
      <vt:variant>
        <vt:i4>8323172</vt:i4>
      </vt:variant>
      <vt:variant>
        <vt:i4>195</vt:i4>
      </vt:variant>
      <vt:variant>
        <vt:i4>0</vt:i4>
      </vt:variant>
      <vt:variant>
        <vt:i4>5</vt:i4>
      </vt:variant>
      <vt:variant>
        <vt:lpwstr>http://www.egnatia.eu/</vt:lpwstr>
      </vt:variant>
      <vt:variant>
        <vt:lpwstr/>
      </vt:variant>
      <vt:variant>
        <vt:i4>6094939</vt:i4>
      </vt:variant>
      <vt:variant>
        <vt:i4>192</vt:i4>
      </vt:variant>
      <vt:variant>
        <vt:i4>0</vt:i4>
      </vt:variant>
      <vt:variant>
        <vt:i4>5</vt:i4>
      </vt:variant>
      <vt:variant>
        <vt:lpwstr>http://www.promitheus.gov.gr/</vt:lpwstr>
      </vt:variant>
      <vt:variant>
        <vt:lpwstr/>
      </vt:variant>
      <vt:variant>
        <vt:i4>8323172</vt:i4>
      </vt:variant>
      <vt:variant>
        <vt:i4>189</vt:i4>
      </vt:variant>
      <vt:variant>
        <vt:i4>0</vt:i4>
      </vt:variant>
      <vt:variant>
        <vt:i4>5</vt:i4>
      </vt:variant>
      <vt:variant>
        <vt:lpwstr>http://www.egnatia.eu/</vt:lpwstr>
      </vt:variant>
      <vt:variant>
        <vt:lpwstr/>
      </vt:variant>
      <vt:variant>
        <vt:i4>1179699</vt:i4>
      </vt:variant>
      <vt:variant>
        <vt:i4>182</vt:i4>
      </vt:variant>
      <vt:variant>
        <vt:i4>0</vt:i4>
      </vt:variant>
      <vt:variant>
        <vt:i4>5</vt:i4>
      </vt:variant>
      <vt:variant>
        <vt:lpwstr/>
      </vt:variant>
      <vt:variant>
        <vt:lpwstr>_Toc501117637</vt:lpwstr>
      </vt:variant>
      <vt:variant>
        <vt:i4>1179699</vt:i4>
      </vt:variant>
      <vt:variant>
        <vt:i4>176</vt:i4>
      </vt:variant>
      <vt:variant>
        <vt:i4>0</vt:i4>
      </vt:variant>
      <vt:variant>
        <vt:i4>5</vt:i4>
      </vt:variant>
      <vt:variant>
        <vt:lpwstr/>
      </vt:variant>
      <vt:variant>
        <vt:lpwstr>_Toc501117636</vt:lpwstr>
      </vt:variant>
      <vt:variant>
        <vt:i4>1179699</vt:i4>
      </vt:variant>
      <vt:variant>
        <vt:i4>170</vt:i4>
      </vt:variant>
      <vt:variant>
        <vt:i4>0</vt:i4>
      </vt:variant>
      <vt:variant>
        <vt:i4>5</vt:i4>
      </vt:variant>
      <vt:variant>
        <vt:lpwstr/>
      </vt:variant>
      <vt:variant>
        <vt:lpwstr>_Toc501117635</vt:lpwstr>
      </vt:variant>
      <vt:variant>
        <vt:i4>1179699</vt:i4>
      </vt:variant>
      <vt:variant>
        <vt:i4>164</vt:i4>
      </vt:variant>
      <vt:variant>
        <vt:i4>0</vt:i4>
      </vt:variant>
      <vt:variant>
        <vt:i4>5</vt:i4>
      </vt:variant>
      <vt:variant>
        <vt:lpwstr/>
      </vt:variant>
      <vt:variant>
        <vt:lpwstr>_Toc501117634</vt:lpwstr>
      </vt:variant>
      <vt:variant>
        <vt:i4>1179699</vt:i4>
      </vt:variant>
      <vt:variant>
        <vt:i4>158</vt:i4>
      </vt:variant>
      <vt:variant>
        <vt:i4>0</vt:i4>
      </vt:variant>
      <vt:variant>
        <vt:i4>5</vt:i4>
      </vt:variant>
      <vt:variant>
        <vt:lpwstr/>
      </vt:variant>
      <vt:variant>
        <vt:lpwstr>_Toc501117633</vt:lpwstr>
      </vt:variant>
      <vt:variant>
        <vt:i4>1179699</vt:i4>
      </vt:variant>
      <vt:variant>
        <vt:i4>152</vt:i4>
      </vt:variant>
      <vt:variant>
        <vt:i4>0</vt:i4>
      </vt:variant>
      <vt:variant>
        <vt:i4>5</vt:i4>
      </vt:variant>
      <vt:variant>
        <vt:lpwstr/>
      </vt:variant>
      <vt:variant>
        <vt:lpwstr>_Toc501117632</vt:lpwstr>
      </vt:variant>
      <vt:variant>
        <vt:i4>1179699</vt:i4>
      </vt:variant>
      <vt:variant>
        <vt:i4>146</vt:i4>
      </vt:variant>
      <vt:variant>
        <vt:i4>0</vt:i4>
      </vt:variant>
      <vt:variant>
        <vt:i4>5</vt:i4>
      </vt:variant>
      <vt:variant>
        <vt:lpwstr/>
      </vt:variant>
      <vt:variant>
        <vt:lpwstr>_Toc501117631</vt:lpwstr>
      </vt:variant>
      <vt:variant>
        <vt:i4>1179699</vt:i4>
      </vt:variant>
      <vt:variant>
        <vt:i4>140</vt:i4>
      </vt:variant>
      <vt:variant>
        <vt:i4>0</vt:i4>
      </vt:variant>
      <vt:variant>
        <vt:i4>5</vt:i4>
      </vt:variant>
      <vt:variant>
        <vt:lpwstr/>
      </vt:variant>
      <vt:variant>
        <vt:lpwstr>_Toc501117630</vt:lpwstr>
      </vt:variant>
      <vt:variant>
        <vt:i4>1245235</vt:i4>
      </vt:variant>
      <vt:variant>
        <vt:i4>134</vt:i4>
      </vt:variant>
      <vt:variant>
        <vt:i4>0</vt:i4>
      </vt:variant>
      <vt:variant>
        <vt:i4>5</vt:i4>
      </vt:variant>
      <vt:variant>
        <vt:lpwstr/>
      </vt:variant>
      <vt:variant>
        <vt:lpwstr>_Toc501117629</vt:lpwstr>
      </vt:variant>
      <vt:variant>
        <vt:i4>1245235</vt:i4>
      </vt:variant>
      <vt:variant>
        <vt:i4>128</vt:i4>
      </vt:variant>
      <vt:variant>
        <vt:i4>0</vt:i4>
      </vt:variant>
      <vt:variant>
        <vt:i4>5</vt:i4>
      </vt:variant>
      <vt:variant>
        <vt:lpwstr/>
      </vt:variant>
      <vt:variant>
        <vt:lpwstr>_Toc501117628</vt:lpwstr>
      </vt:variant>
      <vt:variant>
        <vt:i4>1245235</vt:i4>
      </vt:variant>
      <vt:variant>
        <vt:i4>122</vt:i4>
      </vt:variant>
      <vt:variant>
        <vt:i4>0</vt:i4>
      </vt:variant>
      <vt:variant>
        <vt:i4>5</vt:i4>
      </vt:variant>
      <vt:variant>
        <vt:lpwstr/>
      </vt:variant>
      <vt:variant>
        <vt:lpwstr>_Toc501117627</vt:lpwstr>
      </vt:variant>
      <vt:variant>
        <vt:i4>1245235</vt:i4>
      </vt:variant>
      <vt:variant>
        <vt:i4>116</vt:i4>
      </vt:variant>
      <vt:variant>
        <vt:i4>0</vt:i4>
      </vt:variant>
      <vt:variant>
        <vt:i4>5</vt:i4>
      </vt:variant>
      <vt:variant>
        <vt:lpwstr/>
      </vt:variant>
      <vt:variant>
        <vt:lpwstr>_Toc501117626</vt:lpwstr>
      </vt:variant>
      <vt:variant>
        <vt:i4>1245235</vt:i4>
      </vt:variant>
      <vt:variant>
        <vt:i4>110</vt:i4>
      </vt:variant>
      <vt:variant>
        <vt:i4>0</vt:i4>
      </vt:variant>
      <vt:variant>
        <vt:i4>5</vt:i4>
      </vt:variant>
      <vt:variant>
        <vt:lpwstr/>
      </vt:variant>
      <vt:variant>
        <vt:lpwstr>_Toc501117625</vt:lpwstr>
      </vt:variant>
      <vt:variant>
        <vt:i4>1245235</vt:i4>
      </vt:variant>
      <vt:variant>
        <vt:i4>104</vt:i4>
      </vt:variant>
      <vt:variant>
        <vt:i4>0</vt:i4>
      </vt:variant>
      <vt:variant>
        <vt:i4>5</vt:i4>
      </vt:variant>
      <vt:variant>
        <vt:lpwstr/>
      </vt:variant>
      <vt:variant>
        <vt:lpwstr>_Toc501117624</vt:lpwstr>
      </vt:variant>
      <vt:variant>
        <vt:i4>1245235</vt:i4>
      </vt:variant>
      <vt:variant>
        <vt:i4>98</vt:i4>
      </vt:variant>
      <vt:variant>
        <vt:i4>0</vt:i4>
      </vt:variant>
      <vt:variant>
        <vt:i4>5</vt:i4>
      </vt:variant>
      <vt:variant>
        <vt:lpwstr/>
      </vt:variant>
      <vt:variant>
        <vt:lpwstr>_Toc501117623</vt:lpwstr>
      </vt:variant>
      <vt:variant>
        <vt:i4>1245235</vt:i4>
      </vt:variant>
      <vt:variant>
        <vt:i4>92</vt:i4>
      </vt:variant>
      <vt:variant>
        <vt:i4>0</vt:i4>
      </vt:variant>
      <vt:variant>
        <vt:i4>5</vt:i4>
      </vt:variant>
      <vt:variant>
        <vt:lpwstr/>
      </vt:variant>
      <vt:variant>
        <vt:lpwstr>_Toc501117622</vt:lpwstr>
      </vt:variant>
      <vt:variant>
        <vt:i4>1245235</vt:i4>
      </vt:variant>
      <vt:variant>
        <vt:i4>86</vt:i4>
      </vt:variant>
      <vt:variant>
        <vt:i4>0</vt:i4>
      </vt:variant>
      <vt:variant>
        <vt:i4>5</vt:i4>
      </vt:variant>
      <vt:variant>
        <vt:lpwstr/>
      </vt:variant>
      <vt:variant>
        <vt:lpwstr>_Toc501117621</vt:lpwstr>
      </vt:variant>
      <vt:variant>
        <vt:i4>1245235</vt:i4>
      </vt:variant>
      <vt:variant>
        <vt:i4>80</vt:i4>
      </vt:variant>
      <vt:variant>
        <vt:i4>0</vt:i4>
      </vt:variant>
      <vt:variant>
        <vt:i4>5</vt:i4>
      </vt:variant>
      <vt:variant>
        <vt:lpwstr/>
      </vt:variant>
      <vt:variant>
        <vt:lpwstr>_Toc501117620</vt:lpwstr>
      </vt:variant>
      <vt:variant>
        <vt:i4>1048627</vt:i4>
      </vt:variant>
      <vt:variant>
        <vt:i4>74</vt:i4>
      </vt:variant>
      <vt:variant>
        <vt:i4>0</vt:i4>
      </vt:variant>
      <vt:variant>
        <vt:i4>5</vt:i4>
      </vt:variant>
      <vt:variant>
        <vt:lpwstr/>
      </vt:variant>
      <vt:variant>
        <vt:lpwstr>_Toc501117619</vt:lpwstr>
      </vt:variant>
      <vt:variant>
        <vt:i4>1048627</vt:i4>
      </vt:variant>
      <vt:variant>
        <vt:i4>68</vt:i4>
      </vt:variant>
      <vt:variant>
        <vt:i4>0</vt:i4>
      </vt:variant>
      <vt:variant>
        <vt:i4>5</vt:i4>
      </vt:variant>
      <vt:variant>
        <vt:lpwstr/>
      </vt:variant>
      <vt:variant>
        <vt:lpwstr>_Toc501117618</vt:lpwstr>
      </vt:variant>
      <vt:variant>
        <vt:i4>1048627</vt:i4>
      </vt:variant>
      <vt:variant>
        <vt:i4>62</vt:i4>
      </vt:variant>
      <vt:variant>
        <vt:i4>0</vt:i4>
      </vt:variant>
      <vt:variant>
        <vt:i4>5</vt:i4>
      </vt:variant>
      <vt:variant>
        <vt:lpwstr/>
      </vt:variant>
      <vt:variant>
        <vt:lpwstr>_Toc501117617</vt:lpwstr>
      </vt:variant>
      <vt:variant>
        <vt:i4>1048627</vt:i4>
      </vt:variant>
      <vt:variant>
        <vt:i4>56</vt:i4>
      </vt:variant>
      <vt:variant>
        <vt:i4>0</vt:i4>
      </vt:variant>
      <vt:variant>
        <vt:i4>5</vt:i4>
      </vt:variant>
      <vt:variant>
        <vt:lpwstr/>
      </vt:variant>
      <vt:variant>
        <vt:lpwstr>_Toc501117616</vt:lpwstr>
      </vt:variant>
      <vt:variant>
        <vt:i4>1048627</vt:i4>
      </vt:variant>
      <vt:variant>
        <vt:i4>50</vt:i4>
      </vt:variant>
      <vt:variant>
        <vt:i4>0</vt:i4>
      </vt:variant>
      <vt:variant>
        <vt:i4>5</vt:i4>
      </vt:variant>
      <vt:variant>
        <vt:lpwstr/>
      </vt:variant>
      <vt:variant>
        <vt:lpwstr>_Toc501117615</vt:lpwstr>
      </vt:variant>
      <vt:variant>
        <vt:i4>1048627</vt:i4>
      </vt:variant>
      <vt:variant>
        <vt:i4>44</vt:i4>
      </vt:variant>
      <vt:variant>
        <vt:i4>0</vt:i4>
      </vt:variant>
      <vt:variant>
        <vt:i4>5</vt:i4>
      </vt:variant>
      <vt:variant>
        <vt:lpwstr/>
      </vt:variant>
      <vt:variant>
        <vt:lpwstr>_Toc501117614</vt:lpwstr>
      </vt:variant>
      <vt:variant>
        <vt:i4>1048627</vt:i4>
      </vt:variant>
      <vt:variant>
        <vt:i4>38</vt:i4>
      </vt:variant>
      <vt:variant>
        <vt:i4>0</vt:i4>
      </vt:variant>
      <vt:variant>
        <vt:i4>5</vt:i4>
      </vt:variant>
      <vt:variant>
        <vt:lpwstr/>
      </vt:variant>
      <vt:variant>
        <vt:lpwstr>_Toc501117613</vt:lpwstr>
      </vt:variant>
      <vt:variant>
        <vt:i4>1048627</vt:i4>
      </vt:variant>
      <vt:variant>
        <vt:i4>32</vt:i4>
      </vt:variant>
      <vt:variant>
        <vt:i4>0</vt:i4>
      </vt:variant>
      <vt:variant>
        <vt:i4>5</vt:i4>
      </vt:variant>
      <vt:variant>
        <vt:lpwstr/>
      </vt:variant>
      <vt:variant>
        <vt:lpwstr>_Toc501117612</vt:lpwstr>
      </vt:variant>
      <vt:variant>
        <vt:i4>1048627</vt:i4>
      </vt:variant>
      <vt:variant>
        <vt:i4>26</vt:i4>
      </vt:variant>
      <vt:variant>
        <vt:i4>0</vt:i4>
      </vt:variant>
      <vt:variant>
        <vt:i4>5</vt:i4>
      </vt:variant>
      <vt:variant>
        <vt:lpwstr/>
      </vt:variant>
      <vt:variant>
        <vt:lpwstr>_Toc501117611</vt:lpwstr>
      </vt:variant>
      <vt:variant>
        <vt:i4>1048627</vt:i4>
      </vt:variant>
      <vt:variant>
        <vt:i4>20</vt:i4>
      </vt:variant>
      <vt:variant>
        <vt:i4>0</vt:i4>
      </vt:variant>
      <vt:variant>
        <vt:i4>5</vt:i4>
      </vt:variant>
      <vt:variant>
        <vt:lpwstr/>
      </vt:variant>
      <vt:variant>
        <vt:lpwstr>_Toc501117610</vt:lpwstr>
      </vt:variant>
      <vt:variant>
        <vt:i4>1114163</vt:i4>
      </vt:variant>
      <vt:variant>
        <vt:i4>14</vt:i4>
      </vt:variant>
      <vt:variant>
        <vt:i4>0</vt:i4>
      </vt:variant>
      <vt:variant>
        <vt:i4>5</vt:i4>
      </vt:variant>
      <vt:variant>
        <vt:lpwstr/>
      </vt:variant>
      <vt:variant>
        <vt:lpwstr>_Toc501117609</vt:lpwstr>
      </vt:variant>
      <vt:variant>
        <vt:i4>1114163</vt:i4>
      </vt:variant>
      <vt:variant>
        <vt:i4>8</vt:i4>
      </vt:variant>
      <vt:variant>
        <vt:i4>0</vt:i4>
      </vt:variant>
      <vt:variant>
        <vt:i4>5</vt:i4>
      </vt:variant>
      <vt:variant>
        <vt:lpwstr/>
      </vt:variant>
      <vt:variant>
        <vt:lpwstr>_Toc501117608</vt:lpwstr>
      </vt:variant>
      <vt:variant>
        <vt:i4>1114163</vt:i4>
      </vt:variant>
      <vt:variant>
        <vt:i4>2</vt:i4>
      </vt:variant>
      <vt:variant>
        <vt:i4>0</vt:i4>
      </vt:variant>
      <vt:variant>
        <vt:i4>5</vt:i4>
      </vt:variant>
      <vt:variant>
        <vt:lpwstr/>
      </vt:variant>
      <vt:variant>
        <vt:lpwstr>_Toc501117607</vt:lpwstr>
      </vt:variant>
      <vt:variant>
        <vt:i4>6094939</vt:i4>
      </vt:variant>
      <vt:variant>
        <vt:i4>15</vt:i4>
      </vt:variant>
      <vt:variant>
        <vt:i4>0</vt:i4>
      </vt:variant>
      <vt:variant>
        <vt:i4>5</vt:i4>
      </vt:variant>
      <vt:variant>
        <vt:lpwstr>http://www.promitheus.gov.gr/</vt:lpwstr>
      </vt:variant>
      <vt:variant>
        <vt:lpwstr/>
      </vt:variant>
      <vt:variant>
        <vt:i4>65616</vt:i4>
      </vt:variant>
      <vt:variant>
        <vt:i4>12</vt:i4>
      </vt:variant>
      <vt:variant>
        <vt:i4>0</vt:i4>
      </vt:variant>
      <vt:variant>
        <vt:i4>5</vt:i4>
      </vt:variant>
      <vt:variant>
        <vt:lpwstr>https://espdint.eprocurement.gov.gr/</vt:lpwstr>
      </vt:variant>
      <vt:variant>
        <vt:lpwstr/>
      </vt:variant>
      <vt:variant>
        <vt:i4>3211270</vt:i4>
      </vt:variant>
      <vt:variant>
        <vt:i4>9</vt:i4>
      </vt:variant>
      <vt:variant>
        <vt:i4>0</vt:i4>
      </vt:variant>
      <vt:variant>
        <vt:i4>5</vt:i4>
      </vt:variant>
      <vt:variant>
        <vt:lpwstr>http://www.eaadhsy.gr/n4412/n4412fulltextlinks.html</vt:lpwstr>
      </vt:variant>
      <vt:variant>
        <vt:lpwstr>art79_4</vt:lpwstr>
      </vt:variant>
      <vt:variant>
        <vt:i4>7012472</vt:i4>
      </vt:variant>
      <vt:variant>
        <vt:i4>6</vt:i4>
      </vt:variant>
      <vt:variant>
        <vt:i4>0</vt:i4>
      </vt:variant>
      <vt:variant>
        <vt:i4>5</vt:i4>
      </vt:variant>
      <vt:variant>
        <vt:lpwstr>https://eur-lex.europa.eu/legal-content/EL/TXT/HTML/?uri=CELEX:32016R0007R(01)&amp;from=EL</vt:lpwstr>
      </vt:variant>
      <vt:variant>
        <vt:lpwstr/>
      </vt:variant>
      <vt:variant>
        <vt:i4>6094939</vt:i4>
      </vt:variant>
      <vt:variant>
        <vt:i4>3</vt:i4>
      </vt:variant>
      <vt:variant>
        <vt:i4>0</vt:i4>
      </vt:variant>
      <vt:variant>
        <vt:i4>5</vt:i4>
      </vt:variant>
      <vt:variant>
        <vt:lpwstr>http://www.promitheus.gov.gr/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Chrysanthi Theodorou</cp:lastModifiedBy>
  <cp:revision>3</cp:revision>
  <cp:lastPrinted>2021-03-02T11:58:00Z</cp:lastPrinted>
  <dcterms:created xsi:type="dcterms:W3CDTF">2021-03-02T13:56:00Z</dcterms:created>
  <dcterms:modified xsi:type="dcterms:W3CDTF">2021-03-02T13:57:00Z</dcterms:modified>
</cp:coreProperties>
</file>